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Content>
                  <w:p w:rsidR="008C7B70" w:rsidRPr="00980868" w:rsidRDefault="00513E7A" w:rsidP="00513E7A">
                    <w:pPr>
                      <w:pStyle w:val="NoSpacing"/>
                      <w:spacing w:line="216" w:lineRule="auto"/>
                      <w:rPr>
                        <w:rFonts w:asciiTheme="majorHAnsi" w:eastAsiaTheme="majorEastAsia" w:hAnsiTheme="majorHAnsi" w:cstheme="majorBidi"/>
                        <w:color w:val="572163"/>
                        <w:sz w:val="88"/>
                        <w:szCs w:val="88"/>
                      </w:rPr>
                    </w:pPr>
                    <w:r w:rsidRPr="00513E7A">
                      <w:rPr>
                        <w:rFonts w:asciiTheme="majorHAnsi" w:eastAsiaTheme="majorEastAsia" w:hAnsiTheme="majorHAnsi" w:cstheme="majorBidi"/>
                        <w:color w:val="0A4C31"/>
                        <w:sz w:val="72"/>
                        <w:szCs w:val="72"/>
                      </w:rPr>
                      <w:t xml:space="preserve">Polymer </w:t>
                    </w:r>
                    <w:r>
                      <w:rPr>
                        <w:rFonts w:asciiTheme="majorHAnsi" w:eastAsiaTheme="majorEastAsia" w:hAnsiTheme="majorHAnsi" w:cstheme="majorBidi"/>
                        <w:color w:val="0A4C31"/>
                        <w:sz w:val="72"/>
                        <w:szCs w:val="72"/>
                      </w:rPr>
                      <w:t>t</w:t>
                    </w:r>
                    <w:r w:rsidRPr="00513E7A">
                      <w:rPr>
                        <w:rFonts w:asciiTheme="majorHAnsi" w:eastAsiaTheme="majorEastAsia" w:hAnsiTheme="majorHAnsi" w:cstheme="majorBidi"/>
                        <w:color w:val="0A4C31"/>
                        <w:sz w:val="72"/>
                        <w:szCs w:val="72"/>
                      </w:rPr>
                      <w:t>echnology</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784125"/>
        <w:p w:rsidR="001D289A" w:rsidRDefault="00B215A8" w:rsidP="0078412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513E7A"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527362" w:history="1">
            <w:r w:rsidR="00513E7A" w:rsidRPr="00896C6A">
              <w:rPr>
                <w:rStyle w:val="Hyperlink"/>
                <w:noProof/>
              </w:rPr>
              <w:t>Introduction to polymers</w:t>
            </w:r>
            <w:r w:rsidR="00513E7A">
              <w:rPr>
                <w:noProof/>
                <w:webHidden/>
              </w:rPr>
              <w:tab/>
            </w:r>
            <w:r w:rsidR="00513E7A">
              <w:rPr>
                <w:noProof/>
                <w:webHidden/>
              </w:rPr>
              <w:fldChar w:fldCharType="begin"/>
            </w:r>
            <w:r w:rsidR="00513E7A">
              <w:rPr>
                <w:noProof/>
                <w:webHidden/>
              </w:rPr>
              <w:instrText xml:space="preserve"> PAGEREF _Toc501527362 \h </w:instrText>
            </w:r>
            <w:r w:rsidR="00513E7A">
              <w:rPr>
                <w:noProof/>
                <w:webHidden/>
              </w:rPr>
            </w:r>
            <w:r w:rsidR="00513E7A">
              <w:rPr>
                <w:noProof/>
                <w:webHidden/>
              </w:rPr>
              <w:fldChar w:fldCharType="separate"/>
            </w:r>
            <w:r w:rsidR="00513E7A">
              <w:rPr>
                <w:noProof/>
                <w:webHidden/>
              </w:rPr>
              <w:t>2</w:t>
            </w:r>
            <w:r w:rsidR="00513E7A">
              <w:rPr>
                <w:noProof/>
                <w:webHidden/>
              </w:rPr>
              <w:fldChar w:fldCharType="end"/>
            </w:r>
          </w:hyperlink>
        </w:p>
        <w:p w:rsidR="00513E7A" w:rsidRDefault="00513E7A">
          <w:pPr>
            <w:pStyle w:val="TOC2"/>
            <w:tabs>
              <w:tab w:val="right" w:leader="dot" w:pos="9016"/>
            </w:tabs>
            <w:rPr>
              <w:rFonts w:eastAsiaTheme="minorEastAsia"/>
              <w:noProof/>
              <w:color w:val="auto"/>
              <w:sz w:val="22"/>
              <w:lang w:eastAsia="en-GB"/>
            </w:rPr>
          </w:pPr>
          <w:hyperlink w:anchor="_Toc501527363" w:history="1">
            <w:r w:rsidRPr="00896C6A">
              <w:rPr>
                <w:rStyle w:val="Hyperlink"/>
                <w:noProof/>
              </w:rPr>
              <w:t>Constitution of polymers</w:t>
            </w:r>
            <w:r>
              <w:rPr>
                <w:noProof/>
                <w:webHidden/>
              </w:rPr>
              <w:tab/>
            </w:r>
            <w:r>
              <w:rPr>
                <w:noProof/>
                <w:webHidden/>
              </w:rPr>
              <w:fldChar w:fldCharType="begin"/>
            </w:r>
            <w:r>
              <w:rPr>
                <w:noProof/>
                <w:webHidden/>
              </w:rPr>
              <w:instrText xml:space="preserve"> PAGEREF _Toc501527363 \h </w:instrText>
            </w:r>
            <w:r>
              <w:rPr>
                <w:noProof/>
                <w:webHidden/>
              </w:rPr>
            </w:r>
            <w:r>
              <w:rPr>
                <w:noProof/>
                <w:webHidden/>
              </w:rPr>
              <w:fldChar w:fldCharType="separate"/>
            </w:r>
            <w:r>
              <w:rPr>
                <w:noProof/>
                <w:webHidden/>
              </w:rPr>
              <w:t>3</w:t>
            </w:r>
            <w:r>
              <w:rPr>
                <w:noProof/>
                <w:webHidden/>
              </w:rPr>
              <w:fldChar w:fldCharType="end"/>
            </w:r>
          </w:hyperlink>
        </w:p>
        <w:p w:rsidR="00513E7A" w:rsidRDefault="00513E7A">
          <w:pPr>
            <w:pStyle w:val="TOC2"/>
            <w:tabs>
              <w:tab w:val="right" w:leader="dot" w:pos="9016"/>
            </w:tabs>
            <w:rPr>
              <w:rFonts w:eastAsiaTheme="minorEastAsia"/>
              <w:noProof/>
              <w:color w:val="auto"/>
              <w:sz w:val="22"/>
              <w:lang w:eastAsia="en-GB"/>
            </w:rPr>
          </w:pPr>
          <w:hyperlink w:anchor="_Toc501527364" w:history="1">
            <w:r w:rsidRPr="00896C6A">
              <w:rPr>
                <w:rStyle w:val="Hyperlink"/>
                <w:noProof/>
              </w:rPr>
              <w:t>Configuration of polymers</w:t>
            </w:r>
            <w:r>
              <w:rPr>
                <w:noProof/>
                <w:webHidden/>
              </w:rPr>
              <w:tab/>
            </w:r>
            <w:r>
              <w:rPr>
                <w:noProof/>
                <w:webHidden/>
              </w:rPr>
              <w:fldChar w:fldCharType="begin"/>
            </w:r>
            <w:r>
              <w:rPr>
                <w:noProof/>
                <w:webHidden/>
              </w:rPr>
              <w:instrText xml:space="preserve"> PAGEREF _Toc501527364 \h </w:instrText>
            </w:r>
            <w:r>
              <w:rPr>
                <w:noProof/>
                <w:webHidden/>
              </w:rPr>
            </w:r>
            <w:r>
              <w:rPr>
                <w:noProof/>
                <w:webHidden/>
              </w:rPr>
              <w:fldChar w:fldCharType="separate"/>
            </w:r>
            <w:r>
              <w:rPr>
                <w:noProof/>
                <w:webHidden/>
              </w:rPr>
              <w:t>4</w:t>
            </w:r>
            <w:r>
              <w:rPr>
                <w:noProof/>
                <w:webHidden/>
              </w:rPr>
              <w:fldChar w:fldCharType="end"/>
            </w:r>
          </w:hyperlink>
        </w:p>
        <w:p w:rsidR="00513E7A" w:rsidRDefault="00513E7A">
          <w:pPr>
            <w:pStyle w:val="TOC2"/>
            <w:tabs>
              <w:tab w:val="right" w:leader="dot" w:pos="9016"/>
            </w:tabs>
            <w:rPr>
              <w:rFonts w:eastAsiaTheme="minorEastAsia"/>
              <w:noProof/>
              <w:color w:val="auto"/>
              <w:sz w:val="22"/>
              <w:lang w:eastAsia="en-GB"/>
            </w:rPr>
          </w:pPr>
          <w:hyperlink w:anchor="_Toc501527365" w:history="1">
            <w:r w:rsidRPr="00896C6A">
              <w:rPr>
                <w:rStyle w:val="Hyperlink"/>
                <w:noProof/>
              </w:rPr>
              <w:t>Conformation of polymers</w:t>
            </w:r>
            <w:r>
              <w:rPr>
                <w:noProof/>
                <w:webHidden/>
              </w:rPr>
              <w:tab/>
            </w:r>
            <w:r>
              <w:rPr>
                <w:noProof/>
                <w:webHidden/>
              </w:rPr>
              <w:fldChar w:fldCharType="begin"/>
            </w:r>
            <w:r>
              <w:rPr>
                <w:noProof/>
                <w:webHidden/>
              </w:rPr>
              <w:instrText xml:space="preserve"> PAGEREF _Toc501527365 \h </w:instrText>
            </w:r>
            <w:r>
              <w:rPr>
                <w:noProof/>
                <w:webHidden/>
              </w:rPr>
            </w:r>
            <w:r>
              <w:rPr>
                <w:noProof/>
                <w:webHidden/>
              </w:rPr>
              <w:fldChar w:fldCharType="separate"/>
            </w:r>
            <w:r>
              <w:rPr>
                <w:noProof/>
                <w:webHidden/>
              </w:rPr>
              <w:t>5</w:t>
            </w:r>
            <w:r>
              <w:rPr>
                <w:noProof/>
                <w:webHidden/>
              </w:rPr>
              <w:fldChar w:fldCharType="end"/>
            </w:r>
          </w:hyperlink>
        </w:p>
        <w:p w:rsidR="00513E7A" w:rsidRDefault="00513E7A">
          <w:pPr>
            <w:pStyle w:val="TOC2"/>
            <w:tabs>
              <w:tab w:val="right" w:leader="dot" w:pos="9016"/>
            </w:tabs>
            <w:rPr>
              <w:rFonts w:eastAsiaTheme="minorEastAsia"/>
              <w:noProof/>
              <w:color w:val="auto"/>
              <w:sz w:val="22"/>
              <w:lang w:eastAsia="en-GB"/>
            </w:rPr>
          </w:pPr>
          <w:hyperlink w:anchor="_Toc501527366" w:history="1">
            <w:r w:rsidRPr="00896C6A">
              <w:rPr>
                <w:rStyle w:val="Hyperlink"/>
                <w:noProof/>
              </w:rPr>
              <w:t>Naming of polymers</w:t>
            </w:r>
            <w:r>
              <w:rPr>
                <w:noProof/>
                <w:webHidden/>
              </w:rPr>
              <w:tab/>
            </w:r>
            <w:r>
              <w:rPr>
                <w:noProof/>
                <w:webHidden/>
              </w:rPr>
              <w:fldChar w:fldCharType="begin"/>
            </w:r>
            <w:r>
              <w:rPr>
                <w:noProof/>
                <w:webHidden/>
              </w:rPr>
              <w:instrText xml:space="preserve"> PAGEREF _Toc501527366 \h </w:instrText>
            </w:r>
            <w:r>
              <w:rPr>
                <w:noProof/>
                <w:webHidden/>
              </w:rPr>
            </w:r>
            <w:r>
              <w:rPr>
                <w:noProof/>
                <w:webHidden/>
              </w:rPr>
              <w:fldChar w:fldCharType="separate"/>
            </w:r>
            <w:r>
              <w:rPr>
                <w:noProof/>
                <w:webHidden/>
              </w:rPr>
              <w:t>6</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67" w:history="1">
            <w:r w:rsidRPr="00896C6A">
              <w:rPr>
                <w:rStyle w:val="Hyperlink"/>
                <w:noProof/>
              </w:rPr>
              <w:t>Molar mass and molar mass distribution</w:t>
            </w:r>
            <w:r>
              <w:rPr>
                <w:noProof/>
                <w:webHidden/>
              </w:rPr>
              <w:tab/>
            </w:r>
            <w:r>
              <w:rPr>
                <w:noProof/>
                <w:webHidden/>
              </w:rPr>
              <w:fldChar w:fldCharType="begin"/>
            </w:r>
            <w:r>
              <w:rPr>
                <w:noProof/>
                <w:webHidden/>
              </w:rPr>
              <w:instrText xml:space="preserve"> PAGEREF _Toc501527367 \h </w:instrText>
            </w:r>
            <w:r>
              <w:rPr>
                <w:noProof/>
                <w:webHidden/>
              </w:rPr>
            </w:r>
            <w:r>
              <w:rPr>
                <w:noProof/>
                <w:webHidden/>
              </w:rPr>
              <w:fldChar w:fldCharType="separate"/>
            </w:r>
            <w:r>
              <w:rPr>
                <w:noProof/>
                <w:webHidden/>
              </w:rPr>
              <w:t>7</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68" w:history="1">
            <w:r w:rsidRPr="00896C6A">
              <w:rPr>
                <w:rStyle w:val="Hyperlink"/>
                <w:noProof/>
              </w:rPr>
              <w:t>Polymerization</w:t>
            </w:r>
            <w:r>
              <w:rPr>
                <w:noProof/>
                <w:webHidden/>
              </w:rPr>
              <w:tab/>
            </w:r>
            <w:r>
              <w:rPr>
                <w:noProof/>
                <w:webHidden/>
              </w:rPr>
              <w:fldChar w:fldCharType="begin"/>
            </w:r>
            <w:r>
              <w:rPr>
                <w:noProof/>
                <w:webHidden/>
              </w:rPr>
              <w:instrText xml:space="preserve"> PAGEREF _Toc501527368 \h </w:instrText>
            </w:r>
            <w:r>
              <w:rPr>
                <w:noProof/>
                <w:webHidden/>
              </w:rPr>
            </w:r>
            <w:r>
              <w:rPr>
                <w:noProof/>
                <w:webHidden/>
              </w:rPr>
              <w:fldChar w:fldCharType="separate"/>
            </w:r>
            <w:r>
              <w:rPr>
                <w:noProof/>
                <w:webHidden/>
              </w:rPr>
              <w:t>7</w:t>
            </w:r>
            <w:r>
              <w:rPr>
                <w:noProof/>
                <w:webHidden/>
              </w:rPr>
              <w:fldChar w:fldCharType="end"/>
            </w:r>
          </w:hyperlink>
        </w:p>
        <w:p w:rsidR="00513E7A" w:rsidRDefault="00513E7A">
          <w:pPr>
            <w:pStyle w:val="TOC2"/>
            <w:tabs>
              <w:tab w:val="right" w:leader="dot" w:pos="9016"/>
            </w:tabs>
            <w:rPr>
              <w:rFonts w:eastAsiaTheme="minorEastAsia"/>
              <w:noProof/>
              <w:color w:val="auto"/>
              <w:sz w:val="22"/>
              <w:lang w:eastAsia="en-GB"/>
            </w:rPr>
          </w:pPr>
          <w:hyperlink w:anchor="_Toc501527369" w:history="1">
            <w:r w:rsidRPr="00896C6A">
              <w:rPr>
                <w:rStyle w:val="Hyperlink"/>
                <w:noProof/>
              </w:rPr>
              <w:t>Step-growth polymerization</w:t>
            </w:r>
            <w:r>
              <w:rPr>
                <w:noProof/>
                <w:webHidden/>
              </w:rPr>
              <w:tab/>
            </w:r>
            <w:r>
              <w:rPr>
                <w:noProof/>
                <w:webHidden/>
              </w:rPr>
              <w:fldChar w:fldCharType="begin"/>
            </w:r>
            <w:r>
              <w:rPr>
                <w:noProof/>
                <w:webHidden/>
              </w:rPr>
              <w:instrText xml:space="preserve"> PAGEREF _Toc501527369 \h </w:instrText>
            </w:r>
            <w:r>
              <w:rPr>
                <w:noProof/>
                <w:webHidden/>
              </w:rPr>
            </w:r>
            <w:r>
              <w:rPr>
                <w:noProof/>
                <w:webHidden/>
              </w:rPr>
              <w:fldChar w:fldCharType="separate"/>
            </w:r>
            <w:r>
              <w:rPr>
                <w:noProof/>
                <w:webHidden/>
              </w:rPr>
              <w:t>8</w:t>
            </w:r>
            <w:r>
              <w:rPr>
                <w:noProof/>
                <w:webHidden/>
              </w:rPr>
              <w:fldChar w:fldCharType="end"/>
            </w:r>
          </w:hyperlink>
        </w:p>
        <w:p w:rsidR="00513E7A" w:rsidRDefault="00513E7A">
          <w:pPr>
            <w:pStyle w:val="TOC2"/>
            <w:tabs>
              <w:tab w:val="right" w:leader="dot" w:pos="9016"/>
            </w:tabs>
            <w:rPr>
              <w:rFonts w:eastAsiaTheme="minorEastAsia"/>
              <w:noProof/>
              <w:color w:val="auto"/>
              <w:sz w:val="22"/>
              <w:lang w:eastAsia="en-GB"/>
            </w:rPr>
          </w:pPr>
          <w:hyperlink w:anchor="_Toc501527370" w:history="1">
            <w:r w:rsidRPr="00896C6A">
              <w:rPr>
                <w:rStyle w:val="Hyperlink"/>
                <w:noProof/>
              </w:rPr>
              <w:t>Addition polymerization</w:t>
            </w:r>
            <w:r>
              <w:rPr>
                <w:noProof/>
                <w:webHidden/>
              </w:rPr>
              <w:tab/>
            </w:r>
            <w:r>
              <w:rPr>
                <w:noProof/>
                <w:webHidden/>
              </w:rPr>
              <w:fldChar w:fldCharType="begin"/>
            </w:r>
            <w:r>
              <w:rPr>
                <w:noProof/>
                <w:webHidden/>
              </w:rPr>
              <w:instrText xml:space="preserve"> PAGEREF _Toc501527370 \h </w:instrText>
            </w:r>
            <w:r>
              <w:rPr>
                <w:noProof/>
                <w:webHidden/>
              </w:rPr>
            </w:r>
            <w:r>
              <w:rPr>
                <w:noProof/>
                <w:webHidden/>
              </w:rPr>
              <w:fldChar w:fldCharType="separate"/>
            </w:r>
            <w:r>
              <w:rPr>
                <w:noProof/>
                <w:webHidden/>
              </w:rPr>
              <w:t>9</w:t>
            </w:r>
            <w:r>
              <w:rPr>
                <w:noProof/>
                <w:webHidden/>
              </w:rPr>
              <w:fldChar w:fldCharType="end"/>
            </w:r>
          </w:hyperlink>
        </w:p>
        <w:p w:rsidR="00513E7A" w:rsidRDefault="00513E7A">
          <w:pPr>
            <w:pStyle w:val="TOC2"/>
            <w:tabs>
              <w:tab w:val="right" w:leader="dot" w:pos="9016"/>
            </w:tabs>
            <w:rPr>
              <w:rFonts w:eastAsiaTheme="minorEastAsia"/>
              <w:noProof/>
              <w:color w:val="auto"/>
              <w:sz w:val="22"/>
              <w:lang w:eastAsia="en-GB"/>
            </w:rPr>
          </w:pPr>
          <w:hyperlink w:anchor="_Toc501527371" w:history="1">
            <w:r w:rsidRPr="00896C6A">
              <w:rPr>
                <w:rStyle w:val="Hyperlink"/>
                <w:noProof/>
              </w:rPr>
              <w:t>Coordination polymerization</w:t>
            </w:r>
            <w:r>
              <w:rPr>
                <w:noProof/>
                <w:webHidden/>
              </w:rPr>
              <w:tab/>
            </w:r>
            <w:r>
              <w:rPr>
                <w:noProof/>
                <w:webHidden/>
              </w:rPr>
              <w:fldChar w:fldCharType="begin"/>
            </w:r>
            <w:r>
              <w:rPr>
                <w:noProof/>
                <w:webHidden/>
              </w:rPr>
              <w:instrText xml:space="preserve"> PAGEREF _Toc501527371 \h </w:instrText>
            </w:r>
            <w:r>
              <w:rPr>
                <w:noProof/>
                <w:webHidden/>
              </w:rPr>
            </w:r>
            <w:r>
              <w:rPr>
                <w:noProof/>
                <w:webHidden/>
              </w:rPr>
              <w:fldChar w:fldCharType="separate"/>
            </w:r>
            <w:r>
              <w:rPr>
                <w:noProof/>
                <w:webHidden/>
              </w:rPr>
              <w:t>11</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2" w:history="1">
            <w:r w:rsidRPr="00896C6A">
              <w:rPr>
                <w:rStyle w:val="Hyperlink"/>
                <w:noProof/>
              </w:rPr>
              <w:t>Rubber elasticity</w:t>
            </w:r>
            <w:r>
              <w:rPr>
                <w:noProof/>
                <w:webHidden/>
              </w:rPr>
              <w:tab/>
            </w:r>
            <w:r>
              <w:rPr>
                <w:noProof/>
                <w:webHidden/>
              </w:rPr>
              <w:fldChar w:fldCharType="begin"/>
            </w:r>
            <w:r>
              <w:rPr>
                <w:noProof/>
                <w:webHidden/>
              </w:rPr>
              <w:instrText xml:space="preserve"> PAGEREF _Toc501527372 \h </w:instrText>
            </w:r>
            <w:r>
              <w:rPr>
                <w:noProof/>
                <w:webHidden/>
              </w:rPr>
            </w:r>
            <w:r>
              <w:rPr>
                <w:noProof/>
                <w:webHidden/>
              </w:rPr>
              <w:fldChar w:fldCharType="separate"/>
            </w:r>
            <w:r>
              <w:rPr>
                <w:noProof/>
                <w:webHidden/>
              </w:rPr>
              <w:t>11</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3" w:history="1">
            <w:r w:rsidRPr="00896C6A">
              <w:rPr>
                <w:rStyle w:val="Hyperlink"/>
                <w:noProof/>
              </w:rPr>
              <w:t>Amorphous polymers and the glass transition</w:t>
            </w:r>
            <w:r>
              <w:rPr>
                <w:noProof/>
                <w:webHidden/>
              </w:rPr>
              <w:tab/>
            </w:r>
            <w:r>
              <w:rPr>
                <w:noProof/>
                <w:webHidden/>
              </w:rPr>
              <w:fldChar w:fldCharType="begin"/>
            </w:r>
            <w:r>
              <w:rPr>
                <w:noProof/>
                <w:webHidden/>
              </w:rPr>
              <w:instrText xml:space="preserve"> PAGEREF _Toc501527373 \h </w:instrText>
            </w:r>
            <w:r>
              <w:rPr>
                <w:noProof/>
                <w:webHidden/>
              </w:rPr>
            </w:r>
            <w:r>
              <w:rPr>
                <w:noProof/>
                <w:webHidden/>
              </w:rPr>
              <w:fldChar w:fldCharType="separate"/>
            </w:r>
            <w:r>
              <w:rPr>
                <w:noProof/>
                <w:webHidden/>
              </w:rPr>
              <w:t>12</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4" w:history="1">
            <w:r w:rsidRPr="00896C6A">
              <w:rPr>
                <w:rStyle w:val="Hyperlink"/>
                <w:noProof/>
              </w:rPr>
              <w:t>Crystallinity and semicrystalline polymers</w:t>
            </w:r>
            <w:r>
              <w:rPr>
                <w:noProof/>
                <w:webHidden/>
              </w:rPr>
              <w:tab/>
            </w:r>
            <w:r>
              <w:rPr>
                <w:noProof/>
                <w:webHidden/>
              </w:rPr>
              <w:fldChar w:fldCharType="begin"/>
            </w:r>
            <w:r>
              <w:rPr>
                <w:noProof/>
                <w:webHidden/>
              </w:rPr>
              <w:instrText xml:space="preserve"> PAGEREF _Toc501527374 \h </w:instrText>
            </w:r>
            <w:r>
              <w:rPr>
                <w:noProof/>
                <w:webHidden/>
              </w:rPr>
            </w:r>
            <w:r>
              <w:rPr>
                <w:noProof/>
                <w:webHidden/>
              </w:rPr>
              <w:fldChar w:fldCharType="separate"/>
            </w:r>
            <w:r>
              <w:rPr>
                <w:noProof/>
                <w:webHidden/>
              </w:rPr>
              <w:t>15</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5" w:history="1">
            <w:r w:rsidRPr="00896C6A">
              <w:rPr>
                <w:rStyle w:val="Hyperlink"/>
                <w:noProof/>
              </w:rPr>
              <w:t>Polymer analysis and characterization</w:t>
            </w:r>
            <w:r>
              <w:rPr>
                <w:noProof/>
                <w:webHidden/>
              </w:rPr>
              <w:tab/>
            </w:r>
            <w:r>
              <w:rPr>
                <w:noProof/>
                <w:webHidden/>
              </w:rPr>
              <w:fldChar w:fldCharType="begin"/>
            </w:r>
            <w:r>
              <w:rPr>
                <w:noProof/>
                <w:webHidden/>
              </w:rPr>
              <w:instrText xml:space="preserve"> PAGEREF _Toc501527375 \h </w:instrText>
            </w:r>
            <w:r>
              <w:rPr>
                <w:noProof/>
                <w:webHidden/>
              </w:rPr>
            </w:r>
            <w:r>
              <w:rPr>
                <w:noProof/>
                <w:webHidden/>
              </w:rPr>
              <w:fldChar w:fldCharType="separate"/>
            </w:r>
            <w:r>
              <w:rPr>
                <w:noProof/>
                <w:webHidden/>
              </w:rPr>
              <w:t>17</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6" w:history="1">
            <w:r w:rsidRPr="00896C6A">
              <w:rPr>
                <w:rStyle w:val="Hyperlink"/>
                <w:noProof/>
              </w:rPr>
              <w:t>Mechanical properties and viscoelasticity</w:t>
            </w:r>
            <w:r>
              <w:rPr>
                <w:noProof/>
                <w:webHidden/>
              </w:rPr>
              <w:tab/>
            </w:r>
            <w:r>
              <w:rPr>
                <w:noProof/>
                <w:webHidden/>
              </w:rPr>
              <w:fldChar w:fldCharType="begin"/>
            </w:r>
            <w:r>
              <w:rPr>
                <w:noProof/>
                <w:webHidden/>
              </w:rPr>
              <w:instrText xml:space="preserve"> PAGEREF _Toc501527376 \h </w:instrText>
            </w:r>
            <w:r>
              <w:rPr>
                <w:noProof/>
                <w:webHidden/>
              </w:rPr>
            </w:r>
            <w:r>
              <w:rPr>
                <w:noProof/>
                <w:webHidden/>
              </w:rPr>
              <w:fldChar w:fldCharType="separate"/>
            </w:r>
            <w:r>
              <w:rPr>
                <w:noProof/>
                <w:webHidden/>
              </w:rPr>
              <w:t>20</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7" w:history="1">
            <w:r w:rsidRPr="00896C6A">
              <w:rPr>
                <w:rStyle w:val="Hyperlink"/>
                <w:noProof/>
              </w:rPr>
              <w:t>Plastics = Polymers + Additives</w:t>
            </w:r>
            <w:r>
              <w:rPr>
                <w:noProof/>
                <w:webHidden/>
              </w:rPr>
              <w:tab/>
            </w:r>
            <w:r>
              <w:rPr>
                <w:noProof/>
                <w:webHidden/>
              </w:rPr>
              <w:fldChar w:fldCharType="begin"/>
            </w:r>
            <w:r>
              <w:rPr>
                <w:noProof/>
                <w:webHidden/>
              </w:rPr>
              <w:instrText xml:space="preserve"> PAGEREF _Toc501527377 \h </w:instrText>
            </w:r>
            <w:r>
              <w:rPr>
                <w:noProof/>
                <w:webHidden/>
              </w:rPr>
            </w:r>
            <w:r>
              <w:rPr>
                <w:noProof/>
                <w:webHidden/>
              </w:rPr>
              <w:fldChar w:fldCharType="separate"/>
            </w:r>
            <w:r>
              <w:rPr>
                <w:noProof/>
                <w:webHidden/>
              </w:rPr>
              <w:t>26</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8" w:history="1">
            <w:r w:rsidRPr="00896C6A">
              <w:rPr>
                <w:rStyle w:val="Hyperlink"/>
                <w:noProof/>
              </w:rPr>
              <w:t>Polymeric processing</w:t>
            </w:r>
            <w:r>
              <w:rPr>
                <w:noProof/>
                <w:webHidden/>
              </w:rPr>
              <w:tab/>
            </w:r>
            <w:r>
              <w:rPr>
                <w:noProof/>
                <w:webHidden/>
              </w:rPr>
              <w:fldChar w:fldCharType="begin"/>
            </w:r>
            <w:r>
              <w:rPr>
                <w:noProof/>
                <w:webHidden/>
              </w:rPr>
              <w:instrText xml:space="preserve"> PAGEREF _Toc501527378 \h </w:instrText>
            </w:r>
            <w:r>
              <w:rPr>
                <w:noProof/>
                <w:webHidden/>
              </w:rPr>
            </w:r>
            <w:r>
              <w:rPr>
                <w:noProof/>
                <w:webHidden/>
              </w:rPr>
              <w:fldChar w:fldCharType="separate"/>
            </w:r>
            <w:r>
              <w:rPr>
                <w:noProof/>
                <w:webHidden/>
              </w:rPr>
              <w:t>26</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79" w:history="1">
            <w:r w:rsidRPr="00896C6A">
              <w:rPr>
                <w:rStyle w:val="Hyperlink"/>
                <w:noProof/>
              </w:rPr>
              <w:t>Polymeric materials and sustainable development</w:t>
            </w:r>
            <w:r>
              <w:rPr>
                <w:noProof/>
                <w:webHidden/>
              </w:rPr>
              <w:tab/>
            </w:r>
            <w:r>
              <w:rPr>
                <w:noProof/>
                <w:webHidden/>
              </w:rPr>
              <w:fldChar w:fldCharType="begin"/>
            </w:r>
            <w:r>
              <w:rPr>
                <w:noProof/>
                <w:webHidden/>
              </w:rPr>
              <w:instrText xml:space="preserve"> PAGEREF _Toc501527379 \h </w:instrText>
            </w:r>
            <w:r>
              <w:rPr>
                <w:noProof/>
                <w:webHidden/>
              </w:rPr>
            </w:r>
            <w:r>
              <w:rPr>
                <w:noProof/>
                <w:webHidden/>
              </w:rPr>
              <w:fldChar w:fldCharType="separate"/>
            </w:r>
            <w:r>
              <w:rPr>
                <w:noProof/>
                <w:webHidden/>
              </w:rPr>
              <w:t>28</w:t>
            </w:r>
            <w:r>
              <w:rPr>
                <w:noProof/>
                <w:webHidden/>
              </w:rPr>
              <w:fldChar w:fldCharType="end"/>
            </w:r>
          </w:hyperlink>
        </w:p>
        <w:p w:rsidR="00513E7A" w:rsidRDefault="00513E7A">
          <w:pPr>
            <w:pStyle w:val="TOC1"/>
            <w:tabs>
              <w:tab w:val="right" w:leader="dot" w:pos="9016"/>
            </w:tabs>
            <w:rPr>
              <w:rFonts w:eastAsiaTheme="minorEastAsia"/>
              <w:noProof/>
              <w:color w:val="auto"/>
              <w:sz w:val="22"/>
              <w:lang w:eastAsia="en-GB"/>
            </w:rPr>
          </w:pPr>
          <w:hyperlink w:anchor="_Toc501527380" w:history="1">
            <w:r w:rsidRPr="00896C6A">
              <w:rPr>
                <w:rStyle w:val="Hyperlink"/>
                <w:noProof/>
              </w:rPr>
              <w:t>Answers</w:t>
            </w:r>
            <w:r>
              <w:rPr>
                <w:noProof/>
                <w:webHidden/>
              </w:rPr>
              <w:tab/>
            </w:r>
            <w:r>
              <w:rPr>
                <w:noProof/>
                <w:webHidden/>
              </w:rPr>
              <w:fldChar w:fldCharType="begin"/>
            </w:r>
            <w:r>
              <w:rPr>
                <w:noProof/>
                <w:webHidden/>
              </w:rPr>
              <w:instrText xml:space="preserve"> PAGEREF _Toc501527380 \h </w:instrText>
            </w:r>
            <w:r>
              <w:rPr>
                <w:noProof/>
                <w:webHidden/>
              </w:rPr>
            </w:r>
            <w:r>
              <w:rPr>
                <w:noProof/>
                <w:webHidden/>
              </w:rPr>
              <w:fldChar w:fldCharType="separate"/>
            </w:r>
            <w:r>
              <w:rPr>
                <w:noProof/>
                <w:webHidden/>
              </w:rPr>
              <w:t>30</w:t>
            </w:r>
            <w:r>
              <w:rPr>
                <w:noProof/>
                <w:webHidden/>
              </w:rPr>
              <w:fldChar w:fldCharType="end"/>
            </w:r>
          </w:hyperlink>
        </w:p>
        <w:p w:rsidR="00C030ED" w:rsidRDefault="00C030ED">
          <w:r>
            <w:rPr>
              <w:b/>
              <w:bCs/>
              <w:noProof/>
            </w:rPr>
            <w:fldChar w:fldCharType="end"/>
          </w:r>
        </w:p>
      </w:sdtContent>
    </w:sdt>
    <w:p w:rsidR="00C030ED" w:rsidRDefault="00C030ED" w:rsidP="00784125"/>
    <w:p w:rsidR="00C77F17" w:rsidRDefault="00C77F17" w:rsidP="0041136C"/>
    <w:p w:rsidR="00C77F17" w:rsidRPr="00C77F17" w:rsidRDefault="00C77F17" w:rsidP="00C77F17"/>
    <w:p w:rsidR="00C77F17" w:rsidRPr="00C77F17" w:rsidRDefault="00C77F17" w:rsidP="00C77F17"/>
    <w:p w:rsidR="00C77F17" w:rsidRPr="00C77F17" w:rsidRDefault="00C77F17" w:rsidP="00C77F17"/>
    <w:p w:rsidR="00C77F17" w:rsidRPr="00C77F17" w:rsidRDefault="00C77F17" w:rsidP="00C77F17"/>
    <w:p w:rsidR="00C77F17" w:rsidRDefault="00C77F17" w:rsidP="0041136C">
      <w:r>
        <w:tab/>
      </w:r>
    </w:p>
    <w:p w:rsidR="00513E7A" w:rsidRDefault="007662C8" w:rsidP="00513E7A">
      <w:pPr>
        <w:pStyle w:val="Heading1"/>
      </w:pPr>
      <w:r w:rsidRPr="00C77F17">
        <w:br w:type="page"/>
      </w:r>
      <w:r w:rsidR="00513E7A" w:rsidRPr="00D90527">
        <w:lastRenderedPageBreak/>
        <w:t xml:space="preserve"> </w:t>
      </w:r>
      <w:bookmarkStart w:id="0" w:name="_Toc495586431"/>
      <w:bookmarkStart w:id="1" w:name="_Toc501527362"/>
      <w:r w:rsidR="00513E7A">
        <w:t>Introduction to polymers</w:t>
      </w:r>
      <w:bookmarkEnd w:id="0"/>
      <w:bookmarkEnd w:id="1"/>
    </w:p>
    <w:p w:rsidR="00513E7A" w:rsidRPr="0089081B" w:rsidRDefault="00513E7A" w:rsidP="00513E7A">
      <w:pPr>
        <w:pStyle w:val="NormalWeb"/>
        <w:spacing w:line="360" w:lineRule="auto"/>
        <w:rPr>
          <w:rFonts w:asciiTheme="minorHAnsi" w:hAnsiTheme="minorHAnsi"/>
        </w:rPr>
      </w:pPr>
      <w:r w:rsidRPr="0089081B">
        <w:rPr>
          <w:rFonts w:asciiTheme="minorHAnsi" w:hAnsiTheme="minorHAnsi"/>
        </w:rPr>
        <w:t xml:space="preserve">The word polymer comes from Greek. It’s a compilation of </w:t>
      </w:r>
      <w:r w:rsidRPr="0089081B">
        <w:rPr>
          <w:rStyle w:val="Emphasis"/>
          <w:rFonts w:asciiTheme="minorHAnsi" w:hAnsiTheme="minorHAnsi"/>
        </w:rPr>
        <w:t>poly-</w:t>
      </w:r>
      <w:r w:rsidRPr="0089081B">
        <w:rPr>
          <w:rFonts w:asciiTheme="minorHAnsi" w:hAnsiTheme="minorHAnsi"/>
        </w:rPr>
        <w:t xml:space="preserve">, meaning many and </w:t>
      </w:r>
      <w:proofErr w:type="spellStart"/>
      <w:r w:rsidRPr="0089081B">
        <w:rPr>
          <w:rStyle w:val="Emphasis"/>
          <w:rFonts w:asciiTheme="minorHAnsi" w:hAnsiTheme="minorHAnsi"/>
        </w:rPr>
        <w:t>meros</w:t>
      </w:r>
      <w:proofErr w:type="spellEnd"/>
      <w:r w:rsidRPr="0089081B">
        <w:rPr>
          <w:rFonts w:asciiTheme="minorHAnsi" w:hAnsiTheme="minorHAnsi"/>
        </w:rPr>
        <w:t xml:space="preserve"> meaning parts. It indicates that we deal with large molecules, or macromolecules.</w:t>
      </w:r>
    </w:p>
    <w:p w:rsidR="00513E7A" w:rsidRDefault="00513E7A" w:rsidP="00513E7A">
      <w:pPr>
        <w:pStyle w:val="NormalWeb"/>
        <w:spacing w:line="360" w:lineRule="auto"/>
        <w:rPr>
          <w:rFonts w:asciiTheme="minorHAnsi" w:hAnsiTheme="minorHAnsi"/>
        </w:rPr>
      </w:pPr>
      <w:r w:rsidRPr="0089081B">
        <w:rPr>
          <w:rFonts w:asciiTheme="minorHAnsi" w:hAnsiTheme="minorHAnsi"/>
        </w:rPr>
        <w:t>Their mere size governs how they interact with one another and their neighbours. This is referred to as intra- and intermolecular forces, where covalent bond is the normal intramolecular force that ties the polymers together. Intermolecular forces are what makes the polymers interact with one another. In polymeric materials it is usually van der Waal’s (also called London dispersion forces), dipole-dipole or hydrogen bonding.</w:t>
      </w:r>
    </w:p>
    <w:p w:rsidR="00513E7A" w:rsidRDefault="00513E7A" w:rsidP="00513E7A">
      <w:pPr>
        <w:pStyle w:val="copyright"/>
        <w:jc w:val="center"/>
        <w:rPr>
          <w:rStyle w:val="Emphasis"/>
        </w:rPr>
      </w:pPr>
      <w:r>
        <w:rPr>
          <w:noProof/>
        </w:rPr>
        <w:drawing>
          <wp:inline distT="0" distB="0" distL="0" distR="0" wp14:anchorId="57E22866" wp14:editId="1A34B65C">
            <wp:extent cx="2822713" cy="2822713"/>
            <wp:effectExtent l="0" t="0" r="0" b="0"/>
            <wp:docPr id="6" name="Picture 6" descr="microscop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icroscopy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7046" cy="2827046"/>
                    </a:xfrm>
                    <a:prstGeom prst="rect">
                      <a:avLst/>
                    </a:prstGeom>
                    <a:noFill/>
                    <a:ln>
                      <a:noFill/>
                    </a:ln>
                  </pic:spPr>
                </pic:pic>
              </a:graphicData>
            </a:graphic>
          </wp:inline>
        </w:drawing>
      </w:r>
    </w:p>
    <w:p w:rsidR="00513E7A" w:rsidRDefault="00513E7A" w:rsidP="00513E7A">
      <w:pPr>
        <w:pStyle w:val="copyright"/>
        <w:spacing w:before="0" w:beforeAutospacing="0" w:after="0" w:afterAutospacing="0"/>
        <w:jc w:val="center"/>
        <w:rPr>
          <w:rFonts w:asciiTheme="minorHAnsi" w:hAnsiTheme="minorHAnsi"/>
          <w:sz w:val="20"/>
          <w:szCs w:val="20"/>
        </w:rPr>
      </w:pPr>
      <w:r w:rsidRPr="005E2607">
        <w:rPr>
          <w:rStyle w:val="Emphasis"/>
          <w:rFonts w:asciiTheme="minorHAnsi" w:hAnsiTheme="minorHAnsi"/>
          <w:sz w:val="20"/>
          <w:szCs w:val="20"/>
        </w:rPr>
        <w:t>Figure 1:</w:t>
      </w:r>
      <w:r w:rsidRPr="005E2607">
        <w:rPr>
          <w:rFonts w:asciiTheme="minorHAnsi" w:hAnsiTheme="minorHAnsi"/>
          <w:sz w:val="20"/>
          <w:szCs w:val="20"/>
        </w:rPr>
        <w:t xml:space="preserve"> Atom force microscopy image of actual dissolved polymers (</w:t>
      </w:r>
      <w:proofErr w:type="spellStart"/>
      <w:r w:rsidRPr="005E2607">
        <w:rPr>
          <w:rFonts w:asciiTheme="minorHAnsi" w:hAnsiTheme="minorHAnsi"/>
          <w:sz w:val="20"/>
          <w:szCs w:val="20"/>
        </w:rPr>
        <w:t>Roiter</w:t>
      </w:r>
      <w:proofErr w:type="spellEnd"/>
      <w:r w:rsidRPr="005E2607">
        <w:rPr>
          <w:rFonts w:asciiTheme="minorHAnsi" w:hAnsiTheme="minorHAnsi"/>
          <w:sz w:val="20"/>
          <w:szCs w:val="20"/>
        </w:rPr>
        <w:t xml:space="preserve">, Y. and </w:t>
      </w:r>
      <w:proofErr w:type="spellStart"/>
      <w:r w:rsidRPr="005E2607">
        <w:rPr>
          <w:rFonts w:asciiTheme="minorHAnsi" w:hAnsiTheme="minorHAnsi"/>
          <w:sz w:val="20"/>
          <w:szCs w:val="20"/>
        </w:rPr>
        <w:t>Minko</w:t>
      </w:r>
      <w:proofErr w:type="spellEnd"/>
      <w:r w:rsidRPr="005E2607">
        <w:rPr>
          <w:rFonts w:asciiTheme="minorHAnsi" w:hAnsiTheme="minorHAnsi"/>
          <w:sz w:val="20"/>
          <w:szCs w:val="20"/>
        </w:rPr>
        <w:t xml:space="preserve">, S. AFM Single Molecule Experiments at the Solid-Liquid Interface: In Situ Conformation of Adsorbed Flexible Polyelectrolyte Chains, Journal of the American Chemical Society, vol. 127, </w:t>
      </w:r>
      <w:proofErr w:type="spellStart"/>
      <w:r w:rsidRPr="005E2607">
        <w:rPr>
          <w:rFonts w:asciiTheme="minorHAnsi" w:hAnsiTheme="minorHAnsi"/>
          <w:sz w:val="20"/>
          <w:szCs w:val="20"/>
        </w:rPr>
        <w:t>iss</w:t>
      </w:r>
      <w:proofErr w:type="spellEnd"/>
      <w:r w:rsidRPr="005E2607">
        <w:rPr>
          <w:rFonts w:asciiTheme="minorHAnsi" w:hAnsiTheme="minorHAnsi"/>
          <w:sz w:val="20"/>
          <w:szCs w:val="20"/>
        </w:rPr>
        <w:t>. 45, pp. 15688-15689 (2005))</w:t>
      </w:r>
    </w:p>
    <w:p w:rsidR="00513E7A" w:rsidRPr="005E2607" w:rsidRDefault="00513E7A" w:rsidP="00513E7A">
      <w:pPr>
        <w:pStyle w:val="copyright"/>
        <w:spacing w:before="0" w:beforeAutospacing="0" w:after="240" w:afterAutospacing="0"/>
        <w:jc w:val="center"/>
        <w:rPr>
          <w:rFonts w:asciiTheme="minorHAnsi" w:hAnsiTheme="minorHAnsi"/>
          <w:sz w:val="20"/>
          <w:szCs w:val="20"/>
        </w:rPr>
      </w:pPr>
      <w:r w:rsidRPr="005E2607">
        <w:rPr>
          <w:rFonts w:asciiTheme="minorHAnsi" w:hAnsiTheme="minorHAnsi"/>
          <w:sz w:val="20"/>
          <w:szCs w:val="20"/>
        </w:rPr>
        <w:t xml:space="preserve"> </w:t>
      </w:r>
      <w:hyperlink r:id="rId9" w:tgtFrame="_blank" w:tooltip="Wikimedia" w:history="1">
        <w:r w:rsidRPr="005E2607">
          <w:rPr>
            <w:rStyle w:val="Hyperlink"/>
            <w:rFonts w:asciiTheme="minorHAnsi" w:hAnsiTheme="minorHAnsi"/>
            <w:sz w:val="20"/>
            <w:szCs w:val="20"/>
          </w:rPr>
          <w:t>Wikimedia</w:t>
        </w:r>
      </w:hyperlink>
      <w:r w:rsidRPr="005E2607">
        <w:rPr>
          <w:rFonts w:asciiTheme="minorHAnsi" w:hAnsiTheme="minorHAnsi"/>
          <w:sz w:val="20"/>
          <w:szCs w:val="20"/>
        </w:rPr>
        <w:t xml:space="preserve"> / </w:t>
      </w:r>
      <w:hyperlink r:id="rId10" w:tgtFrame="_blank" w:tooltip="Creative Commons licence" w:history="1">
        <w:r w:rsidRPr="005E2607">
          <w:rPr>
            <w:rStyle w:val="Hyperlink"/>
            <w:rFonts w:asciiTheme="minorHAnsi" w:hAnsiTheme="minorHAnsi"/>
            <w:sz w:val="20"/>
            <w:szCs w:val="20"/>
          </w:rPr>
          <w:t>CC BY-SA 3.0</w:t>
        </w:r>
      </w:hyperlink>
      <w:bookmarkStart w:id="2" w:name="_GoBack"/>
      <w:bookmarkEnd w:id="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Tr="00E44397">
        <w:tc>
          <w:tcPr>
            <w:tcW w:w="9016" w:type="dxa"/>
            <w:shd w:val="clear" w:color="auto" w:fill="F2F2F2" w:themeFill="background1" w:themeFillShade="F2"/>
          </w:tcPr>
          <w:p w:rsidR="00513E7A" w:rsidRPr="0089081B" w:rsidRDefault="00513E7A" w:rsidP="00E44397">
            <w:pPr>
              <w:pStyle w:val="NormalWeb"/>
              <w:spacing w:before="120" w:line="360" w:lineRule="auto"/>
              <w:rPr>
                <w:rFonts w:asciiTheme="minorHAnsi" w:hAnsiTheme="minorHAnsi"/>
              </w:rPr>
            </w:pPr>
            <w:hyperlink r:id="rId11" w:tgtFrame="_blank" w:tooltip="YouTube (opens in new window)" w:history="1">
              <w:r w:rsidRPr="0089081B">
                <w:rPr>
                  <w:rStyle w:val="Hyperlink"/>
                  <w:rFonts w:asciiTheme="minorHAnsi" w:hAnsiTheme="minorHAnsi"/>
                </w:rPr>
                <w:t>Intermolecular Forces in Polymers</w:t>
              </w:r>
            </w:hyperlink>
            <w:r w:rsidRPr="0089081B">
              <w:rPr>
                <w:rFonts w:asciiTheme="minorHAnsi" w:hAnsiTheme="minorHAnsi"/>
              </w:rPr>
              <w:t xml:space="preserve"> (YouTube, 8:05)</w:t>
            </w:r>
          </w:p>
          <w:p w:rsidR="00513E7A" w:rsidRDefault="00513E7A" w:rsidP="00E44397">
            <w:pPr>
              <w:pStyle w:val="NormalWeb"/>
              <w:spacing w:line="360" w:lineRule="auto"/>
              <w:rPr>
                <w:rFonts w:asciiTheme="minorHAnsi" w:hAnsiTheme="minorHAnsi"/>
              </w:rPr>
            </w:pPr>
            <w:r w:rsidRPr="0089081B">
              <w:rPr>
                <w:rFonts w:asciiTheme="minorHAnsi" w:hAnsiTheme="minorHAnsi"/>
              </w:rPr>
              <w:t> </w:t>
            </w:r>
            <w:hyperlink r:id="rId12" w:tgtFrame="_blank" w:tooltip="wikipedia (opens in new window)" w:history="1">
              <w:r w:rsidRPr="0089081B">
                <w:rPr>
                  <w:rStyle w:val="Hyperlink"/>
                  <w:rFonts w:asciiTheme="minorHAnsi" w:hAnsiTheme="minorHAnsi"/>
                </w:rPr>
                <w:t>Polymer</w:t>
              </w:r>
            </w:hyperlink>
            <w:r w:rsidRPr="0089081B">
              <w:rPr>
                <w:rFonts w:asciiTheme="minorHAnsi" w:hAnsiTheme="minorHAnsi"/>
              </w:rPr>
              <w:t xml:space="preserve"> (Wikipedia)</w:t>
            </w:r>
          </w:p>
        </w:tc>
      </w:tr>
    </w:tbl>
    <w:p w:rsidR="00513E7A" w:rsidRPr="0089081B" w:rsidRDefault="00513E7A" w:rsidP="00513E7A">
      <w:pPr>
        <w:pStyle w:val="NormalWeb"/>
        <w:spacing w:after="0"/>
        <w:rPr>
          <w:rFonts w:asciiTheme="minorHAnsi" w:hAnsi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89081B" w:rsidTr="00E44397">
        <w:tc>
          <w:tcPr>
            <w:tcW w:w="9016" w:type="dxa"/>
            <w:shd w:val="clear" w:color="auto" w:fill="F2F2F2" w:themeFill="background1" w:themeFillShade="F2"/>
          </w:tcPr>
          <w:p w:rsidR="00513E7A" w:rsidRDefault="00513E7A" w:rsidP="00E44397">
            <w:pPr>
              <w:pStyle w:val="NormalWeb"/>
              <w:spacing w:before="120" w:line="360" w:lineRule="auto"/>
              <w:rPr>
                <w:rFonts w:asciiTheme="minorHAnsi" w:hAnsiTheme="minorHAnsi"/>
              </w:rPr>
            </w:pPr>
            <w:r w:rsidRPr="0089081B">
              <w:rPr>
                <w:rFonts w:asciiTheme="minorHAnsi" w:hAnsiTheme="minorHAnsi"/>
                <w:b/>
              </w:rPr>
              <w:t>Task:</w:t>
            </w:r>
            <w:r>
              <w:rPr>
                <w:rFonts w:asciiTheme="minorHAnsi" w:hAnsiTheme="minorHAnsi"/>
              </w:rPr>
              <w:t xml:space="preserve"> </w:t>
            </w:r>
            <w:r w:rsidRPr="0089081B">
              <w:rPr>
                <w:rFonts w:asciiTheme="minorHAnsi" w:hAnsiTheme="minorHAnsi"/>
              </w:rPr>
              <w:t>Seek information on the relative strength of the four forces mentioned in the paragraph above.</w:t>
            </w:r>
          </w:p>
          <w:p w:rsidR="00513E7A" w:rsidRPr="00C4424F" w:rsidRDefault="00513E7A" w:rsidP="00E44397">
            <w:pPr>
              <w:pStyle w:val="NormalWeb"/>
              <w:spacing w:before="120" w:line="360" w:lineRule="auto"/>
              <w:jc w:val="right"/>
              <w:rPr>
                <w:rFonts w:asciiTheme="minorHAnsi" w:hAnsiTheme="minorHAnsi"/>
                <w:sz w:val="20"/>
                <w:szCs w:val="20"/>
              </w:rPr>
            </w:pPr>
            <w:r w:rsidRPr="00C4424F">
              <w:rPr>
                <w:rFonts w:asciiTheme="minorHAnsi" w:hAnsiTheme="minorHAnsi"/>
                <w:sz w:val="20"/>
                <w:szCs w:val="20"/>
              </w:rPr>
              <w:t>[see answer at the end of this r</w:t>
            </w:r>
            <w:r>
              <w:rPr>
                <w:rFonts w:asciiTheme="minorHAnsi" w:hAnsiTheme="minorHAnsi"/>
                <w:sz w:val="20"/>
                <w:szCs w:val="20"/>
              </w:rPr>
              <w:t>e</w:t>
            </w:r>
            <w:r w:rsidRPr="00C4424F">
              <w:rPr>
                <w:rFonts w:asciiTheme="minorHAnsi" w:hAnsiTheme="minorHAnsi"/>
                <w:sz w:val="20"/>
                <w:szCs w:val="20"/>
              </w:rPr>
              <w:t>source]</w:t>
            </w:r>
          </w:p>
        </w:tc>
      </w:tr>
    </w:tbl>
    <w:p w:rsidR="00513E7A" w:rsidRPr="0089081B" w:rsidRDefault="00513E7A" w:rsidP="00513E7A">
      <w:pPr>
        <w:spacing w:before="100" w:beforeAutospacing="1" w:after="100" w:afterAutospacing="1" w:line="360" w:lineRule="auto"/>
        <w:rPr>
          <w:rFonts w:eastAsia="Times New Roman" w:cs="Times New Roman"/>
          <w:szCs w:val="24"/>
          <w:lang w:eastAsia="en-GB"/>
        </w:rPr>
      </w:pPr>
      <w:r w:rsidRPr="0089081B">
        <w:rPr>
          <w:rFonts w:eastAsia="Times New Roman" w:cs="Times New Roman"/>
          <w:szCs w:val="24"/>
          <w:lang w:eastAsia="en-GB"/>
        </w:rPr>
        <w:lastRenderedPageBreak/>
        <w:t>Polymers are by no means a recent manmade invention. Evolution has formed lots of different polymers and continues to do so. Deoxyribonucleic acid, most often abbreviated DNA, that carries information about living matter, is in fact a polymer. There are many other polymers in nature, cellulose in all green plants, proteins in animals, enzymes to facilitate chemical processes, latex from the rubber tree and many more.</w:t>
      </w:r>
    </w:p>
    <w:p w:rsidR="00513E7A" w:rsidRPr="0089081B" w:rsidRDefault="00513E7A" w:rsidP="00513E7A">
      <w:pPr>
        <w:spacing w:before="100" w:beforeAutospacing="1" w:after="100" w:afterAutospacing="1" w:line="360" w:lineRule="auto"/>
        <w:rPr>
          <w:rFonts w:eastAsia="Times New Roman" w:cs="Times New Roman"/>
          <w:szCs w:val="24"/>
          <w:lang w:eastAsia="en-GB"/>
        </w:rPr>
      </w:pPr>
      <w:r w:rsidRPr="0089081B">
        <w:rPr>
          <w:rFonts w:eastAsia="Times New Roman" w:cs="Times New Roman"/>
          <w:szCs w:val="24"/>
          <w:lang w:eastAsia="en-GB"/>
        </w:rPr>
        <w:t xml:space="preserve">You may think that the design of synthetic polymers was inspired by nature, but that was not the case. Rather, chance ruled when rubber was cross-linked by sulphur or when Bakelite was formed by impregnating sawdust with phenol-formaldehyde. It was not until the 1920s that the pioneering work of Hermann Staudinger changed the minds of the scientific community to accept the macromolecular concept. From there on it became essential to be able to define and describe polymers. </w:t>
      </w:r>
    </w:p>
    <w:p w:rsidR="00513E7A" w:rsidRPr="0089081B" w:rsidRDefault="00513E7A" w:rsidP="00513E7A">
      <w:pPr>
        <w:spacing w:before="100" w:beforeAutospacing="1" w:after="100" w:afterAutospacing="1" w:line="360" w:lineRule="auto"/>
        <w:rPr>
          <w:rFonts w:eastAsia="Times New Roman" w:cs="Times New Roman"/>
          <w:szCs w:val="24"/>
          <w:lang w:eastAsia="en-GB"/>
        </w:rPr>
      </w:pPr>
      <w:r w:rsidRPr="0089081B">
        <w:rPr>
          <w:rFonts w:eastAsia="Times New Roman" w:cs="Times New Roman"/>
          <w:szCs w:val="24"/>
          <w:lang w:eastAsia="en-GB"/>
        </w:rPr>
        <w:t xml:space="preserve">There are three key concepts to describe polymers: </w:t>
      </w:r>
    </w:p>
    <w:p w:rsidR="00513E7A" w:rsidRPr="0089081B" w:rsidRDefault="00513E7A" w:rsidP="00E47745">
      <w:pPr>
        <w:numPr>
          <w:ilvl w:val="0"/>
          <w:numId w:val="1"/>
        </w:numPr>
        <w:spacing w:before="100" w:beforeAutospacing="1" w:after="100" w:afterAutospacing="1" w:line="360" w:lineRule="auto"/>
        <w:rPr>
          <w:rFonts w:eastAsia="Times New Roman" w:cs="Times New Roman"/>
          <w:szCs w:val="24"/>
          <w:lang w:eastAsia="en-GB"/>
        </w:rPr>
      </w:pPr>
      <w:r w:rsidRPr="0089081B">
        <w:rPr>
          <w:rFonts w:eastAsia="Times New Roman" w:cs="Times New Roman"/>
          <w:szCs w:val="24"/>
          <w:lang w:eastAsia="en-GB"/>
        </w:rPr>
        <w:t>constitution</w:t>
      </w:r>
    </w:p>
    <w:p w:rsidR="00513E7A" w:rsidRPr="0089081B" w:rsidRDefault="00513E7A" w:rsidP="00E47745">
      <w:pPr>
        <w:numPr>
          <w:ilvl w:val="0"/>
          <w:numId w:val="1"/>
        </w:numPr>
        <w:spacing w:before="100" w:beforeAutospacing="1" w:after="100" w:afterAutospacing="1" w:line="360" w:lineRule="auto"/>
        <w:rPr>
          <w:rFonts w:eastAsia="Times New Roman" w:cs="Times New Roman"/>
          <w:szCs w:val="24"/>
          <w:lang w:eastAsia="en-GB"/>
        </w:rPr>
      </w:pPr>
      <w:r w:rsidRPr="0089081B">
        <w:rPr>
          <w:rFonts w:eastAsia="Times New Roman" w:cs="Times New Roman"/>
          <w:szCs w:val="24"/>
          <w:lang w:eastAsia="en-GB"/>
        </w:rPr>
        <w:t>configuration</w:t>
      </w:r>
    </w:p>
    <w:p w:rsidR="00513E7A" w:rsidRPr="0089081B" w:rsidRDefault="00513E7A" w:rsidP="00E47745">
      <w:pPr>
        <w:numPr>
          <w:ilvl w:val="0"/>
          <w:numId w:val="1"/>
        </w:numPr>
        <w:spacing w:before="100" w:beforeAutospacing="1" w:after="100" w:afterAutospacing="1" w:line="360" w:lineRule="auto"/>
        <w:rPr>
          <w:rFonts w:eastAsia="Times New Roman" w:cs="Times New Roman"/>
          <w:szCs w:val="24"/>
          <w:lang w:eastAsia="en-GB"/>
        </w:rPr>
      </w:pPr>
      <w:proofErr w:type="gramStart"/>
      <w:r w:rsidRPr="0089081B">
        <w:rPr>
          <w:rFonts w:eastAsia="Times New Roman" w:cs="Times New Roman"/>
          <w:szCs w:val="24"/>
          <w:lang w:eastAsia="en-GB"/>
        </w:rPr>
        <w:t>conformation</w:t>
      </w:r>
      <w:proofErr w:type="gramEnd"/>
      <w:r w:rsidRPr="0089081B">
        <w:rPr>
          <w:rFonts w:eastAsia="Times New Roman" w:cs="Times New Roman"/>
          <w:szCs w:val="24"/>
          <w:lang w:eastAsia="en-GB"/>
        </w:rPr>
        <w:t>.</w:t>
      </w:r>
    </w:p>
    <w:p w:rsidR="00513E7A" w:rsidRDefault="00513E7A" w:rsidP="00513E7A">
      <w:pPr>
        <w:pStyle w:val="Heading2"/>
      </w:pPr>
      <w:bookmarkStart w:id="3" w:name="_Toc495586432"/>
      <w:bookmarkStart w:id="4" w:name="_Toc501527363"/>
      <w:r>
        <w:t>Constitution of polymers</w:t>
      </w:r>
      <w:bookmarkEnd w:id="3"/>
      <w:bookmarkEnd w:id="4"/>
    </w:p>
    <w:p w:rsidR="00513E7A" w:rsidRPr="00FD2EAF" w:rsidRDefault="00513E7A" w:rsidP="00513E7A">
      <w:pPr>
        <w:pStyle w:val="NormalWeb"/>
        <w:spacing w:line="360" w:lineRule="auto"/>
        <w:rPr>
          <w:rFonts w:asciiTheme="minorHAnsi" w:hAnsiTheme="minorHAnsi"/>
        </w:rPr>
      </w:pPr>
      <w:r w:rsidRPr="00FD2EAF">
        <w:rPr>
          <w:rFonts w:asciiTheme="minorHAnsi" w:hAnsiTheme="minorHAnsi"/>
        </w:rPr>
        <w:t xml:space="preserve">Constitution states what atoms the polymer is made from and how they are arranged in relation to one another. This makes up a repeating unit, which simply describes each polymer's lowest common denominator, e.g. for </w:t>
      </w:r>
      <w:proofErr w:type="gramStart"/>
      <w:r w:rsidRPr="00FD2EAF">
        <w:rPr>
          <w:rFonts w:asciiTheme="minorHAnsi" w:hAnsiTheme="minorHAnsi"/>
        </w:rPr>
        <w:t>poly(</w:t>
      </w:r>
      <w:proofErr w:type="gramEnd"/>
      <w:r w:rsidRPr="00FD2EAF">
        <w:rPr>
          <w:rFonts w:asciiTheme="minorHAnsi" w:hAnsiTheme="minorHAnsi"/>
        </w:rPr>
        <w:t>vinyl chloride), PVC, -[CH</w:t>
      </w:r>
      <w:r w:rsidRPr="00FD2EAF">
        <w:rPr>
          <w:rFonts w:asciiTheme="minorHAnsi" w:hAnsiTheme="minorHAnsi"/>
          <w:vertAlign w:val="subscript"/>
        </w:rPr>
        <w:t>2</w:t>
      </w:r>
      <w:r w:rsidRPr="00FD2EAF">
        <w:rPr>
          <w:rFonts w:asciiTheme="minorHAnsi" w:hAnsiTheme="minorHAnsi"/>
        </w:rPr>
        <w:t>-CHCl]</w:t>
      </w:r>
      <w:r w:rsidRPr="00FD2EAF">
        <w:rPr>
          <w:rFonts w:asciiTheme="minorHAnsi" w:hAnsiTheme="minorHAnsi"/>
          <w:vertAlign w:val="subscript"/>
        </w:rPr>
        <w:t>n</w:t>
      </w:r>
      <w:r w:rsidRPr="00FD2EAF">
        <w:rPr>
          <w:rFonts w:asciiTheme="minorHAnsi" w:hAnsiTheme="minorHAnsi"/>
        </w:rPr>
        <w:t xml:space="preserve">- or Polypropylene shown in Figure 2. </w:t>
      </w:r>
    </w:p>
    <w:p w:rsidR="00513E7A" w:rsidRPr="00FD2EAF" w:rsidRDefault="00513E7A" w:rsidP="00513E7A">
      <w:pPr>
        <w:pStyle w:val="NormalWeb"/>
        <w:spacing w:line="360" w:lineRule="auto"/>
        <w:rPr>
          <w:rFonts w:asciiTheme="minorHAnsi" w:hAnsiTheme="minorHAnsi"/>
        </w:rPr>
      </w:pPr>
      <w:r w:rsidRPr="00FD2EAF">
        <w:rPr>
          <w:rFonts w:asciiTheme="minorHAnsi" w:hAnsiTheme="minorHAnsi"/>
        </w:rPr>
        <w:t xml:space="preserve">The constitution also includes information about the polymer’s molar mass and molar mass distribution. It also states if it is a </w:t>
      </w:r>
      <w:proofErr w:type="spellStart"/>
      <w:r w:rsidRPr="00FD2EAF">
        <w:rPr>
          <w:rFonts w:asciiTheme="minorHAnsi" w:hAnsiTheme="minorHAnsi"/>
        </w:rPr>
        <w:t>homopolymer</w:t>
      </w:r>
      <w:proofErr w:type="spellEnd"/>
      <w:r w:rsidRPr="00FD2EAF">
        <w:rPr>
          <w:rFonts w:asciiTheme="minorHAnsi" w:hAnsiTheme="minorHAnsi"/>
        </w:rPr>
        <w:t xml:space="preserve">, consisting solely from one repeating unit or if it is a copolymer with two or more repeating units. Whether the polymer is linear, branched or cross-linked is also part of its constitution. </w:t>
      </w:r>
    </w:p>
    <w:p w:rsidR="00513E7A" w:rsidRPr="00FD2EAF" w:rsidRDefault="00513E7A" w:rsidP="00513E7A">
      <w:pPr>
        <w:spacing w:line="360" w:lineRule="auto"/>
        <w:jc w:val="center"/>
      </w:pPr>
      <w:r w:rsidRPr="00FD2EAF">
        <w:rPr>
          <w:noProof/>
          <w:lang w:eastAsia="en-GB"/>
        </w:rPr>
        <w:lastRenderedPageBreak/>
        <w:drawing>
          <wp:inline distT="0" distB="0" distL="0" distR="0" wp14:anchorId="7344B113" wp14:editId="2D4A14F3">
            <wp:extent cx="1900417" cy="1168731"/>
            <wp:effectExtent l="0" t="0" r="0" b="0"/>
            <wp:docPr id="30" name="Picture 30" descr="Polypropyle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ypropylene "/>
                    <pic:cNvPicPr>
                      <a:picLocks noChangeAspect="1" noChangeArrowheads="1"/>
                    </pic:cNvPicPr>
                  </pic:nvPicPr>
                  <pic:blipFill rotWithShape="1">
                    <a:blip r:embed="rId13">
                      <a:extLst>
                        <a:ext uri="{28A0092B-C50C-407E-A947-70E740481C1C}">
                          <a14:useLocalDpi xmlns:a14="http://schemas.microsoft.com/office/drawing/2010/main" val="0"/>
                        </a:ext>
                      </a:extLst>
                    </a:blip>
                    <a:srcRect t="18828" b="19674"/>
                    <a:stretch/>
                  </pic:blipFill>
                  <pic:spPr bwMode="auto">
                    <a:xfrm>
                      <a:off x="0" y="0"/>
                      <a:ext cx="1900555" cy="1168816"/>
                    </a:xfrm>
                    <a:prstGeom prst="rect">
                      <a:avLst/>
                    </a:prstGeom>
                    <a:noFill/>
                    <a:ln>
                      <a:noFill/>
                    </a:ln>
                    <a:extLst>
                      <a:ext uri="{53640926-AAD7-44D8-BBD7-CCE9431645EC}">
                        <a14:shadowObscured xmlns:a14="http://schemas.microsoft.com/office/drawing/2010/main"/>
                      </a:ext>
                    </a:extLst>
                  </pic:spPr>
                </pic:pic>
              </a:graphicData>
            </a:graphic>
          </wp:inline>
        </w:drawing>
      </w:r>
    </w:p>
    <w:p w:rsidR="00513E7A" w:rsidRPr="00FD2EAF" w:rsidRDefault="00513E7A" w:rsidP="00513E7A">
      <w:pPr>
        <w:pStyle w:val="copyright"/>
        <w:spacing w:before="0" w:beforeAutospacing="0" w:after="0" w:afterAutospacing="0"/>
        <w:jc w:val="center"/>
        <w:rPr>
          <w:rFonts w:asciiTheme="minorHAnsi" w:hAnsiTheme="minorHAnsi"/>
          <w:sz w:val="20"/>
          <w:szCs w:val="20"/>
        </w:rPr>
      </w:pPr>
      <w:r w:rsidRPr="00FD2EAF">
        <w:rPr>
          <w:rStyle w:val="Emphasis"/>
          <w:rFonts w:asciiTheme="minorHAnsi" w:hAnsiTheme="minorHAnsi"/>
          <w:sz w:val="20"/>
          <w:szCs w:val="20"/>
        </w:rPr>
        <w:t>Figure 2.</w:t>
      </w:r>
      <w:r w:rsidRPr="00FD2EAF">
        <w:rPr>
          <w:rFonts w:asciiTheme="minorHAnsi" w:hAnsiTheme="minorHAnsi"/>
          <w:sz w:val="20"/>
          <w:szCs w:val="20"/>
        </w:rPr>
        <w:t xml:space="preserve"> Repeating unit of Polypropylene.</w:t>
      </w:r>
    </w:p>
    <w:p w:rsidR="00513E7A" w:rsidRDefault="00513E7A" w:rsidP="00513E7A"/>
    <w:p w:rsidR="00513E7A" w:rsidRDefault="00513E7A" w:rsidP="00513E7A">
      <w:pPr>
        <w:pStyle w:val="Heading2"/>
      </w:pPr>
      <w:bookmarkStart w:id="5" w:name="_Toc495586433"/>
      <w:bookmarkStart w:id="6" w:name="_Toc501527364"/>
      <w:r>
        <w:t>Configuration of polymers</w:t>
      </w:r>
      <w:bookmarkEnd w:id="5"/>
      <w:bookmarkEnd w:id="6"/>
    </w:p>
    <w:p w:rsidR="00513E7A" w:rsidRPr="006B3281" w:rsidRDefault="00513E7A" w:rsidP="00513E7A">
      <w:pPr>
        <w:pStyle w:val="NormalWeb"/>
        <w:spacing w:line="360" w:lineRule="auto"/>
        <w:rPr>
          <w:rFonts w:asciiTheme="minorHAnsi" w:hAnsiTheme="minorHAnsi"/>
        </w:rPr>
      </w:pPr>
      <w:r w:rsidRPr="006B3281">
        <w:rPr>
          <w:rFonts w:asciiTheme="minorHAnsi" w:hAnsiTheme="minorHAnsi"/>
        </w:rPr>
        <w:t xml:space="preserve">Configuration describes how the repeating units are oriented in relation to one another. This was set during polymerization. </w:t>
      </w:r>
      <w:proofErr w:type="spellStart"/>
      <w:r w:rsidRPr="006B3281">
        <w:rPr>
          <w:rFonts w:asciiTheme="minorHAnsi" w:hAnsiTheme="minorHAnsi"/>
        </w:rPr>
        <w:t>Tacticity</w:t>
      </w:r>
      <w:proofErr w:type="spellEnd"/>
      <w:r w:rsidRPr="006B3281">
        <w:rPr>
          <w:rFonts w:asciiTheme="minorHAnsi" w:hAnsiTheme="minorHAnsi"/>
        </w:rPr>
        <w:t xml:space="preserve"> is one such parameter. Non-symmetrical repeating units, such as the Propene in Figure 2 can have its substituent, here the methyl group, oriented in different positions. This makes each carbon atom of the polymer with the substituent a chiral centre.</w:t>
      </w:r>
    </w:p>
    <w:p w:rsidR="00513E7A" w:rsidRDefault="00513E7A" w:rsidP="00513E7A">
      <w:pPr>
        <w:pStyle w:val="NormalWeb"/>
        <w:spacing w:line="360" w:lineRule="auto"/>
        <w:rPr>
          <w:rFonts w:asciiTheme="minorHAnsi" w:hAnsiTheme="minorHAnsi"/>
        </w:rPr>
      </w:pPr>
      <w:r w:rsidRPr="006B3281">
        <w:rPr>
          <w:rFonts w:asciiTheme="minorHAnsi" w:hAnsiTheme="minorHAnsi"/>
        </w:rPr>
        <w:t xml:space="preserve">As illustrated in Figure 3 the stretched out polymer has its substituent pointing in either the same direction, which is </w:t>
      </w:r>
      <w:r w:rsidRPr="006B3281">
        <w:rPr>
          <w:rStyle w:val="Strong"/>
          <w:rFonts w:asciiTheme="minorHAnsi" w:hAnsiTheme="minorHAnsi"/>
        </w:rPr>
        <w:t>isotactic</w:t>
      </w:r>
      <w:r w:rsidRPr="006B3281">
        <w:rPr>
          <w:rFonts w:asciiTheme="minorHAnsi" w:hAnsiTheme="minorHAnsi"/>
        </w:rPr>
        <w:t xml:space="preserve"> configuration or in alternating directions which is called </w:t>
      </w:r>
      <w:proofErr w:type="spellStart"/>
      <w:r w:rsidRPr="006B3281">
        <w:rPr>
          <w:rStyle w:val="Strong"/>
          <w:rFonts w:asciiTheme="minorHAnsi" w:hAnsiTheme="minorHAnsi"/>
        </w:rPr>
        <w:t>syndiotactic</w:t>
      </w:r>
      <w:proofErr w:type="spellEnd"/>
      <w:r w:rsidRPr="006B3281">
        <w:rPr>
          <w:rFonts w:asciiTheme="minorHAnsi" w:hAnsiTheme="minorHAnsi"/>
        </w:rPr>
        <w:t xml:space="preserve">. If the substituent is randomly orientated the polymer is called </w:t>
      </w:r>
      <w:proofErr w:type="spellStart"/>
      <w:r w:rsidRPr="006B3281">
        <w:rPr>
          <w:rStyle w:val="Strong"/>
          <w:rFonts w:asciiTheme="minorHAnsi" w:hAnsiTheme="minorHAnsi"/>
        </w:rPr>
        <w:t>atactic</w:t>
      </w:r>
      <w:proofErr w:type="spellEnd"/>
      <w:r w:rsidRPr="006B3281">
        <w:rPr>
          <w:rFonts w:asciiTheme="minorHAnsi" w:hAnsiTheme="minorHAnsi"/>
        </w:rPr>
        <w:t xml:space="preserve">. Some polymers are also prone to arrange themselves with its substituent on adjacent carbons. This causes a head-to-head coupling. </w:t>
      </w:r>
    </w:p>
    <w:p w:rsidR="00513E7A" w:rsidRDefault="00513E7A" w:rsidP="00513E7A">
      <w:pPr>
        <w:spacing w:before="100" w:beforeAutospacing="1" w:after="0" w:line="240" w:lineRule="auto"/>
        <w:jc w:val="center"/>
        <w:rPr>
          <w:rFonts w:ascii="Times New Roman" w:eastAsia="Times New Roman" w:hAnsi="Times New Roman" w:cs="Times New Roman"/>
          <w:i/>
          <w:iCs/>
          <w:szCs w:val="24"/>
          <w:lang w:eastAsia="en-GB"/>
        </w:rPr>
      </w:pPr>
      <w:r>
        <w:rPr>
          <w:noProof/>
          <w:lang w:eastAsia="en-GB"/>
        </w:rPr>
        <w:drawing>
          <wp:inline distT="0" distB="0" distL="0" distR="0" wp14:anchorId="0E126940" wp14:editId="735C6DDA">
            <wp:extent cx="4698365" cy="2803250"/>
            <wp:effectExtent l="0" t="0" r="6985" b="0"/>
            <wp:docPr id="2" name="Picture 2" descr="syndiotactic Polypropyl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ndiotactic Polypropylen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06473" cy="2808088"/>
                    </a:xfrm>
                    <a:prstGeom prst="rect">
                      <a:avLst/>
                    </a:prstGeom>
                    <a:noFill/>
                    <a:ln>
                      <a:noFill/>
                    </a:ln>
                  </pic:spPr>
                </pic:pic>
              </a:graphicData>
            </a:graphic>
          </wp:inline>
        </w:drawing>
      </w:r>
    </w:p>
    <w:p w:rsidR="00513E7A" w:rsidRPr="00833A12" w:rsidRDefault="00513E7A" w:rsidP="00513E7A">
      <w:pPr>
        <w:spacing w:before="120" w:after="100" w:afterAutospacing="1" w:line="240" w:lineRule="auto"/>
        <w:jc w:val="center"/>
        <w:rPr>
          <w:rFonts w:eastAsia="Times New Roman" w:cs="Times New Roman"/>
          <w:sz w:val="20"/>
          <w:szCs w:val="20"/>
          <w:lang w:eastAsia="en-GB"/>
        </w:rPr>
      </w:pPr>
      <w:r w:rsidRPr="00833A12">
        <w:rPr>
          <w:rFonts w:eastAsia="Times New Roman" w:cs="Times New Roman"/>
          <w:i/>
          <w:iCs/>
          <w:sz w:val="20"/>
          <w:szCs w:val="20"/>
          <w:lang w:eastAsia="en-GB"/>
        </w:rPr>
        <w:t>Figure 3.</w:t>
      </w:r>
      <w:r w:rsidRPr="00833A12">
        <w:rPr>
          <w:rFonts w:eastAsia="Times New Roman" w:cs="Times New Roman"/>
          <w:sz w:val="20"/>
          <w:szCs w:val="20"/>
          <w:lang w:eastAsia="en-GB"/>
        </w:rPr>
        <w:t xml:space="preserve"> Illustration of </w:t>
      </w:r>
      <w:proofErr w:type="spellStart"/>
      <w:r w:rsidRPr="00833A12">
        <w:rPr>
          <w:rFonts w:eastAsia="Times New Roman" w:cs="Times New Roman"/>
          <w:sz w:val="20"/>
          <w:szCs w:val="20"/>
          <w:lang w:eastAsia="en-GB"/>
        </w:rPr>
        <w:t>syndiotactic</w:t>
      </w:r>
      <w:proofErr w:type="spellEnd"/>
      <w:r w:rsidRPr="00833A12">
        <w:rPr>
          <w:rFonts w:eastAsia="Times New Roman" w:cs="Times New Roman"/>
          <w:sz w:val="20"/>
          <w:szCs w:val="20"/>
          <w:lang w:eastAsia="en-GB"/>
        </w:rPr>
        <w:t xml:space="preserve"> Polypropylene, top, and isotactic Polypropylene, bottom</w:t>
      </w:r>
      <w:r w:rsidRPr="00833A12">
        <w:rPr>
          <w:rFonts w:eastAsia="Times New Roman" w:cs="Times New Roman"/>
          <w:sz w:val="20"/>
          <w:szCs w:val="20"/>
          <w:lang w:eastAsia="en-GB"/>
        </w:rPr>
        <w:br/>
        <w:t xml:space="preserve">© Anders </w:t>
      </w:r>
      <w:proofErr w:type="spellStart"/>
      <w:r w:rsidRPr="00833A12">
        <w:rPr>
          <w:rFonts w:eastAsia="Times New Roman" w:cs="Times New Roman"/>
          <w:sz w:val="20"/>
          <w:szCs w:val="20"/>
          <w:lang w:eastAsia="en-GB"/>
        </w:rPr>
        <w:t>Persson</w:t>
      </w:r>
      <w:proofErr w:type="spellEnd"/>
      <w:r w:rsidRPr="00833A12">
        <w:rPr>
          <w:rFonts w:eastAsia="Times New Roman" w:cs="Times New Roman"/>
          <w:sz w:val="20"/>
          <w:szCs w:val="20"/>
          <w:lang w:eastAsia="en-GB"/>
        </w:rPr>
        <w:t xml:space="preserve">, University of </w:t>
      </w:r>
      <w:proofErr w:type="spellStart"/>
      <w:r w:rsidRPr="00833A12">
        <w:rPr>
          <w:rFonts w:eastAsia="Times New Roman" w:cs="Times New Roman"/>
          <w:sz w:val="20"/>
          <w:szCs w:val="20"/>
          <w:lang w:eastAsia="en-GB"/>
        </w:rPr>
        <w:t>Borås</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Tr="00E44397">
        <w:tc>
          <w:tcPr>
            <w:tcW w:w="9016" w:type="dxa"/>
            <w:shd w:val="clear" w:color="auto" w:fill="F2F2F2" w:themeFill="background1" w:themeFillShade="F2"/>
          </w:tcPr>
          <w:p w:rsidR="00513E7A" w:rsidRDefault="00513E7A" w:rsidP="00E44397">
            <w:pPr>
              <w:pStyle w:val="NormalWeb"/>
              <w:spacing w:before="120" w:line="360" w:lineRule="auto"/>
              <w:rPr>
                <w:rFonts w:asciiTheme="minorHAnsi" w:hAnsiTheme="minorHAnsi"/>
              </w:rPr>
            </w:pPr>
            <w:r w:rsidRPr="00524006">
              <w:rPr>
                <w:rFonts w:asciiTheme="minorHAnsi" w:hAnsiTheme="minorHAnsi"/>
                <w:b/>
              </w:rPr>
              <w:lastRenderedPageBreak/>
              <w:t>Task:</w:t>
            </w:r>
            <w:r>
              <w:rPr>
                <w:rFonts w:asciiTheme="minorHAnsi" w:hAnsiTheme="minorHAnsi"/>
              </w:rPr>
              <w:t xml:space="preserve"> </w:t>
            </w:r>
            <w:r w:rsidRPr="006B3281">
              <w:rPr>
                <w:rFonts w:asciiTheme="minorHAnsi" w:hAnsiTheme="minorHAnsi"/>
              </w:rPr>
              <w:t xml:space="preserve">Contemplate on the </w:t>
            </w:r>
            <w:proofErr w:type="spellStart"/>
            <w:r w:rsidRPr="006B3281">
              <w:rPr>
                <w:rFonts w:asciiTheme="minorHAnsi" w:hAnsiTheme="minorHAnsi"/>
              </w:rPr>
              <w:t>tacticity</w:t>
            </w:r>
            <w:proofErr w:type="spellEnd"/>
            <w:r w:rsidRPr="006B3281">
              <w:rPr>
                <w:rFonts w:asciiTheme="minorHAnsi" w:hAnsiTheme="minorHAnsi"/>
              </w:rPr>
              <w:t xml:space="preserve"> options for polyethylene, PE, with repeating unit: </w:t>
            </w:r>
            <w:proofErr w:type="gramStart"/>
            <w:r w:rsidRPr="006B3281">
              <w:rPr>
                <w:rFonts w:asciiTheme="minorHAnsi" w:hAnsiTheme="minorHAnsi"/>
              </w:rPr>
              <w:t>-[</w:t>
            </w:r>
            <w:proofErr w:type="gramEnd"/>
            <w:r w:rsidRPr="006B3281">
              <w:rPr>
                <w:rFonts w:asciiTheme="minorHAnsi" w:hAnsiTheme="minorHAnsi"/>
              </w:rPr>
              <w:t>CH</w:t>
            </w:r>
            <w:r w:rsidRPr="006B3281">
              <w:rPr>
                <w:rFonts w:asciiTheme="minorHAnsi" w:hAnsiTheme="minorHAnsi"/>
                <w:vertAlign w:val="subscript"/>
              </w:rPr>
              <w:t>2</w:t>
            </w:r>
            <w:r w:rsidRPr="006B3281">
              <w:rPr>
                <w:rFonts w:asciiTheme="minorHAnsi" w:hAnsiTheme="minorHAnsi"/>
              </w:rPr>
              <w:t>-CH</w:t>
            </w:r>
            <w:r w:rsidRPr="006B3281">
              <w:rPr>
                <w:rFonts w:asciiTheme="minorHAnsi" w:hAnsiTheme="minorHAnsi"/>
                <w:vertAlign w:val="subscript"/>
              </w:rPr>
              <w:t>2</w:t>
            </w:r>
            <w:r w:rsidRPr="006B3281">
              <w:rPr>
                <w:rFonts w:asciiTheme="minorHAnsi" w:hAnsiTheme="minorHAnsi"/>
              </w:rPr>
              <w:t>]</w:t>
            </w:r>
            <w:r w:rsidRPr="006B3281">
              <w:rPr>
                <w:rFonts w:asciiTheme="minorHAnsi" w:hAnsiTheme="minorHAnsi"/>
                <w:vertAlign w:val="subscript"/>
              </w:rPr>
              <w:t>n</w:t>
            </w:r>
            <w:r w:rsidRPr="006B3281">
              <w:rPr>
                <w:rFonts w:asciiTheme="minorHAnsi" w:hAnsiTheme="minorHAnsi"/>
              </w:rPr>
              <w:t>-.</w:t>
            </w:r>
          </w:p>
          <w:p w:rsidR="00513E7A" w:rsidRPr="00524006" w:rsidRDefault="00513E7A" w:rsidP="00E44397">
            <w:pPr>
              <w:pStyle w:val="NormalWeb"/>
              <w:spacing w:line="360" w:lineRule="auto"/>
              <w:jc w:val="right"/>
              <w:rPr>
                <w:rFonts w:asciiTheme="minorHAnsi" w:hAnsiTheme="minorHAnsi"/>
              </w:rPr>
            </w:pPr>
            <w:r w:rsidRPr="00C4424F">
              <w:rPr>
                <w:rFonts w:asciiTheme="minorHAnsi" w:hAnsiTheme="minorHAnsi"/>
                <w:sz w:val="20"/>
                <w:szCs w:val="20"/>
              </w:rPr>
              <w:t>[see answer at the end of this r</w:t>
            </w:r>
            <w:r>
              <w:rPr>
                <w:rFonts w:asciiTheme="minorHAnsi" w:hAnsiTheme="minorHAnsi"/>
                <w:sz w:val="20"/>
                <w:szCs w:val="20"/>
              </w:rPr>
              <w:t>e</w:t>
            </w:r>
            <w:r w:rsidRPr="00C4424F">
              <w:rPr>
                <w:rFonts w:asciiTheme="minorHAnsi" w:hAnsiTheme="minorHAnsi"/>
                <w:sz w:val="20"/>
                <w:szCs w:val="20"/>
              </w:rPr>
              <w:t>source]</w:t>
            </w:r>
          </w:p>
        </w:tc>
      </w:tr>
    </w:tbl>
    <w:p w:rsidR="00513E7A" w:rsidRDefault="00513E7A" w:rsidP="00513E7A"/>
    <w:p w:rsidR="00513E7A" w:rsidRDefault="00513E7A" w:rsidP="00513E7A">
      <w:pPr>
        <w:pStyle w:val="Heading2"/>
      </w:pPr>
      <w:bookmarkStart w:id="7" w:name="_Toc495586434"/>
      <w:bookmarkStart w:id="8" w:name="_Toc501527365"/>
      <w:r>
        <w:t>Conformation of polymers</w:t>
      </w:r>
      <w:bookmarkEnd w:id="7"/>
      <w:bookmarkEnd w:id="8"/>
    </w:p>
    <w:p w:rsidR="00513E7A" w:rsidRPr="00443E25" w:rsidRDefault="00513E7A" w:rsidP="00513E7A">
      <w:pPr>
        <w:pStyle w:val="NormalWeb"/>
        <w:spacing w:line="360" w:lineRule="auto"/>
        <w:rPr>
          <w:rFonts w:asciiTheme="minorHAnsi" w:hAnsiTheme="minorHAnsi"/>
        </w:rPr>
      </w:pPr>
      <w:r w:rsidRPr="00443E25">
        <w:rPr>
          <w:rFonts w:asciiTheme="minorHAnsi" w:hAnsiTheme="minorHAnsi"/>
        </w:rPr>
        <w:t xml:space="preserve">Conformation is the position that each atom of the polymer takes on at a certain given time. In particular the position of atoms on adjacent carbons along the polymer chain, also called backbone, influence what positions that are preferred. The more electronegative and bulky atoms or side groups the more they avoid their proximity. In Figure 4 this is illustrated for a low molecular organic compound. </w:t>
      </w:r>
    </w:p>
    <w:p w:rsidR="00513E7A" w:rsidRDefault="00513E7A" w:rsidP="00513E7A">
      <w:pPr>
        <w:jc w:val="center"/>
      </w:pPr>
      <w:r>
        <w:rPr>
          <w:noProof/>
          <w:lang w:eastAsia="en-GB"/>
        </w:rPr>
        <w:drawing>
          <wp:inline distT="0" distB="0" distL="0" distR="0" wp14:anchorId="3BEF277A" wp14:editId="60CA40B8">
            <wp:extent cx="4524375" cy="2019935"/>
            <wp:effectExtent l="0" t="0" r="9525" b="0"/>
            <wp:docPr id="3" name="Picture 3" descr="dichloroethane  molecule in different co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chloroethane  molecule in different conformation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24375" cy="2019935"/>
                    </a:xfrm>
                    <a:prstGeom prst="rect">
                      <a:avLst/>
                    </a:prstGeom>
                    <a:noFill/>
                    <a:ln>
                      <a:noFill/>
                    </a:ln>
                  </pic:spPr>
                </pic:pic>
              </a:graphicData>
            </a:graphic>
          </wp:inline>
        </w:drawing>
      </w:r>
    </w:p>
    <w:p w:rsidR="00513E7A" w:rsidRPr="00443E25" w:rsidRDefault="00513E7A" w:rsidP="00513E7A">
      <w:pPr>
        <w:pStyle w:val="copyright"/>
        <w:jc w:val="center"/>
        <w:rPr>
          <w:rFonts w:asciiTheme="minorHAnsi" w:hAnsiTheme="minorHAnsi"/>
          <w:sz w:val="20"/>
          <w:szCs w:val="20"/>
        </w:rPr>
      </w:pPr>
      <w:r w:rsidRPr="00443E25">
        <w:rPr>
          <w:rStyle w:val="Emphasis"/>
          <w:rFonts w:asciiTheme="minorHAnsi" w:hAnsiTheme="minorHAnsi"/>
          <w:sz w:val="20"/>
          <w:szCs w:val="20"/>
        </w:rPr>
        <w:t>Figure 4.</w:t>
      </w:r>
      <w:r w:rsidRPr="00443E25">
        <w:rPr>
          <w:rFonts w:asciiTheme="minorHAnsi" w:hAnsiTheme="minorHAnsi"/>
          <w:sz w:val="20"/>
          <w:szCs w:val="20"/>
        </w:rPr>
        <w:t xml:space="preserve"> Newman projection of 1</w:t>
      </w:r>
      <w:proofErr w:type="gramStart"/>
      <w:r w:rsidRPr="00443E25">
        <w:rPr>
          <w:rFonts w:asciiTheme="minorHAnsi" w:hAnsiTheme="minorHAnsi"/>
          <w:sz w:val="20"/>
          <w:szCs w:val="20"/>
        </w:rPr>
        <w:t>,2</w:t>
      </w:r>
      <w:proofErr w:type="gramEnd"/>
      <w:r w:rsidRPr="00443E25">
        <w:rPr>
          <w:rFonts w:asciiTheme="minorHAnsi" w:hAnsiTheme="minorHAnsi"/>
          <w:sz w:val="20"/>
          <w:szCs w:val="20"/>
        </w:rPr>
        <w:t xml:space="preserve"> </w:t>
      </w:r>
      <w:proofErr w:type="spellStart"/>
      <w:r w:rsidRPr="00443E25">
        <w:rPr>
          <w:rFonts w:asciiTheme="minorHAnsi" w:hAnsiTheme="minorHAnsi"/>
          <w:sz w:val="20"/>
          <w:szCs w:val="20"/>
        </w:rPr>
        <w:t>dichloroethane</w:t>
      </w:r>
      <w:proofErr w:type="spellEnd"/>
      <w:r w:rsidRPr="00443E25">
        <w:rPr>
          <w:rFonts w:asciiTheme="minorHAnsi" w:hAnsiTheme="minorHAnsi"/>
          <w:sz w:val="20"/>
          <w:szCs w:val="20"/>
        </w:rPr>
        <w:t xml:space="preserve"> molecule in different conformations</w:t>
      </w:r>
      <w:r w:rsidRPr="00443E25">
        <w:rPr>
          <w:rFonts w:asciiTheme="minorHAnsi" w:hAnsiTheme="minorHAnsi"/>
          <w:sz w:val="20"/>
          <w:szCs w:val="20"/>
        </w:rPr>
        <w:br/>
        <w:t xml:space="preserve">© Anders </w:t>
      </w:r>
      <w:proofErr w:type="spellStart"/>
      <w:r w:rsidRPr="00443E25">
        <w:rPr>
          <w:rFonts w:asciiTheme="minorHAnsi" w:hAnsiTheme="minorHAnsi"/>
          <w:sz w:val="20"/>
          <w:szCs w:val="20"/>
        </w:rPr>
        <w:t>Persson</w:t>
      </w:r>
      <w:proofErr w:type="spellEnd"/>
      <w:r w:rsidRPr="00443E25">
        <w:rPr>
          <w:rFonts w:asciiTheme="minorHAnsi" w:hAnsiTheme="minorHAnsi"/>
          <w:sz w:val="20"/>
          <w:szCs w:val="20"/>
        </w:rPr>
        <w:t xml:space="preserve">, University of </w:t>
      </w:r>
      <w:proofErr w:type="spellStart"/>
      <w:r w:rsidRPr="00443E25">
        <w:rPr>
          <w:rFonts w:asciiTheme="minorHAnsi" w:hAnsiTheme="minorHAnsi"/>
          <w:sz w:val="20"/>
          <w:szCs w:val="20"/>
        </w:rPr>
        <w:t>Borås</w:t>
      </w:r>
      <w:proofErr w:type="spellEnd"/>
    </w:p>
    <w:p w:rsidR="00513E7A" w:rsidRPr="00AD2E3A" w:rsidRDefault="00513E7A" w:rsidP="00513E7A">
      <w:pPr>
        <w:pStyle w:val="NormalWeb"/>
        <w:spacing w:line="360" w:lineRule="auto"/>
        <w:rPr>
          <w:rFonts w:asciiTheme="minorHAnsi" w:hAnsiTheme="minorHAnsi"/>
        </w:rPr>
      </w:pPr>
      <w:r w:rsidRPr="00AD2E3A">
        <w:rPr>
          <w:rFonts w:asciiTheme="minorHAnsi" w:hAnsiTheme="minorHAnsi"/>
        </w:rPr>
        <w:t xml:space="preserve">The likelihood of taking on the staggered position to the left in Figure 4 drops since a significant energy barrier must be overcome in order to rotate a whole revolution around the two covalently bonded carbons of the backbone. Transferred to a polymer this would give long ranging effects on the preferred overall shape of the whole polymer chain. If a polymer is free to find its preferred conformation it will try to reach </w:t>
      </w:r>
      <w:proofErr w:type="gramStart"/>
      <w:r w:rsidRPr="00AD2E3A">
        <w:rPr>
          <w:rFonts w:asciiTheme="minorHAnsi" w:hAnsiTheme="minorHAnsi"/>
        </w:rPr>
        <w:t>its</w:t>
      </w:r>
      <w:proofErr w:type="gramEnd"/>
      <w:r w:rsidRPr="00AD2E3A">
        <w:rPr>
          <w:rFonts w:asciiTheme="minorHAnsi" w:hAnsiTheme="minorHAnsi"/>
        </w:rPr>
        <w:t xml:space="preserve"> most disordered state. This is governed by the Second law of thermodynamics, which states that nature always moves towards higher entropy. Entropy in polymers can be interpreted as degree of disorder and is one of the major factors that control the behaviour of polymers. </w:t>
      </w:r>
    </w:p>
    <w:p w:rsidR="00513E7A" w:rsidRPr="00AD2E3A" w:rsidRDefault="00513E7A" w:rsidP="00513E7A">
      <w:pPr>
        <w:pStyle w:val="NormalWeb"/>
        <w:spacing w:line="360" w:lineRule="auto"/>
        <w:rPr>
          <w:rFonts w:asciiTheme="minorHAnsi" w:hAnsiTheme="minorHAnsi"/>
        </w:rPr>
      </w:pPr>
      <w:r w:rsidRPr="00AD2E3A">
        <w:rPr>
          <w:rFonts w:asciiTheme="minorHAnsi" w:hAnsiTheme="minorHAnsi"/>
        </w:rPr>
        <w:lastRenderedPageBreak/>
        <w:t xml:space="preserve">The polymers are constantly moving around. This is called Brownian motion. The higher the temperature the more vigorously the movement becomes. It is just like gas pressure that raises with temperature since the gas molecules increase their velocity with temperature. </w:t>
      </w:r>
    </w:p>
    <w:p w:rsidR="00513E7A" w:rsidRDefault="00513E7A" w:rsidP="00513E7A">
      <w:pPr>
        <w:pStyle w:val="Heading2"/>
      </w:pPr>
      <w:bookmarkStart w:id="9" w:name="_Toc495586435"/>
      <w:bookmarkStart w:id="10" w:name="_Toc501527366"/>
      <w:r>
        <w:t>Naming of polymers</w:t>
      </w:r>
      <w:bookmarkEnd w:id="9"/>
      <w:bookmarkEnd w:id="10"/>
    </w:p>
    <w:p w:rsidR="00513E7A" w:rsidRPr="00B37004" w:rsidRDefault="00513E7A" w:rsidP="00513E7A">
      <w:pPr>
        <w:pStyle w:val="NormalWeb"/>
        <w:spacing w:line="360" w:lineRule="auto"/>
        <w:rPr>
          <w:rFonts w:asciiTheme="minorHAnsi" w:hAnsiTheme="minorHAnsi"/>
        </w:rPr>
      </w:pPr>
      <w:r w:rsidRPr="00B37004">
        <w:rPr>
          <w:rFonts w:asciiTheme="minorHAnsi" w:hAnsiTheme="minorHAnsi"/>
        </w:rPr>
        <w:t>Polymers are either named according to the monomer that they are polymerized from (e.g. PVC, polymerized from vinyl chloride, CH</w:t>
      </w:r>
      <w:r w:rsidRPr="00B37004">
        <w:rPr>
          <w:rFonts w:asciiTheme="minorHAnsi" w:hAnsiTheme="minorHAnsi"/>
          <w:vertAlign w:val="subscript"/>
        </w:rPr>
        <w:t>2</w:t>
      </w:r>
      <w:r w:rsidRPr="00B37004">
        <w:rPr>
          <w:rFonts w:asciiTheme="minorHAnsi" w:hAnsiTheme="minorHAnsi"/>
        </w:rPr>
        <w:t>=</w:t>
      </w:r>
      <w:proofErr w:type="spellStart"/>
      <w:r w:rsidRPr="00B37004">
        <w:rPr>
          <w:rFonts w:asciiTheme="minorHAnsi" w:hAnsiTheme="minorHAnsi"/>
        </w:rPr>
        <w:t>CHCl</w:t>
      </w:r>
      <w:proofErr w:type="spellEnd"/>
      <w:r w:rsidRPr="00B37004">
        <w:rPr>
          <w:rFonts w:asciiTheme="minorHAnsi" w:hAnsiTheme="minorHAnsi"/>
        </w:rPr>
        <w:t>) or they may be named according to functional groups in their repeating unit.</w:t>
      </w:r>
    </w:p>
    <w:p w:rsidR="00513E7A" w:rsidRPr="00B37004" w:rsidRDefault="00513E7A" w:rsidP="00513E7A">
      <w:pPr>
        <w:pStyle w:val="NormalWeb"/>
        <w:spacing w:line="360" w:lineRule="auto"/>
        <w:rPr>
          <w:rFonts w:asciiTheme="minorHAnsi" w:hAnsiTheme="minorHAnsi"/>
        </w:rPr>
      </w:pPr>
      <w:r w:rsidRPr="00B37004">
        <w:rPr>
          <w:rFonts w:asciiTheme="minorHAnsi" w:hAnsiTheme="minorHAnsi"/>
        </w:rPr>
        <w:t xml:space="preserve">For instance Polyamide, also known by its brand Nylon, has a number of constitutions where the two most common ones are shown in Figure 5 below. The 6 of Polyamide 6 refers to the number of carbons of its repeating unit while the first 6 of Polyamide 66 refers to the number of carbons in between the </w:t>
      </w:r>
      <w:proofErr w:type="spellStart"/>
      <w:r w:rsidRPr="00B37004">
        <w:rPr>
          <w:rFonts w:asciiTheme="minorHAnsi" w:hAnsiTheme="minorHAnsi"/>
        </w:rPr>
        <w:t>nitrogens</w:t>
      </w:r>
      <w:proofErr w:type="spellEnd"/>
      <w:r w:rsidRPr="00B37004">
        <w:rPr>
          <w:rFonts w:asciiTheme="minorHAnsi" w:hAnsiTheme="minorHAnsi"/>
        </w:rPr>
        <w:t xml:space="preserve"> and the second refers to the number of carbons of the rest of the repeating unit. </w:t>
      </w:r>
    </w:p>
    <w:p w:rsidR="00513E7A" w:rsidRPr="00B37004" w:rsidRDefault="00513E7A" w:rsidP="00513E7A">
      <w:pPr>
        <w:pStyle w:val="NormalWeb"/>
        <w:spacing w:line="360" w:lineRule="auto"/>
        <w:rPr>
          <w:rFonts w:asciiTheme="minorHAnsi" w:hAnsiTheme="minorHAnsi"/>
        </w:rPr>
      </w:pPr>
      <w:r w:rsidRPr="00B37004">
        <w:rPr>
          <w:rFonts w:asciiTheme="minorHAnsi" w:hAnsiTheme="minorHAnsi"/>
        </w:rPr>
        <w:t xml:space="preserve">The </w:t>
      </w:r>
      <w:hyperlink r:id="rId16" w:tgtFrame="_blank" w:tooltip="Wikipedia (opens in new window)" w:history="1">
        <w:r w:rsidRPr="00B37004">
          <w:rPr>
            <w:rStyle w:val="Hyperlink"/>
            <w:rFonts w:asciiTheme="minorHAnsi" w:hAnsiTheme="minorHAnsi"/>
          </w:rPr>
          <w:t>IUPAC</w:t>
        </w:r>
      </w:hyperlink>
      <w:r w:rsidRPr="00B37004">
        <w:rPr>
          <w:rFonts w:asciiTheme="minorHAnsi" w:hAnsiTheme="minorHAnsi"/>
        </w:rPr>
        <w:t xml:space="preserve"> rules for naming applies but for these often very complicated molecules this system is not really applicable. </w:t>
      </w:r>
    </w:p>
    <w:p w:rsidR="00513E7A" w:rsidRDefault="00513E7A" w:rsidP="00513E7A">
      <w:pPr>
        <w:jc w:val="center"/>
      </w:pPr>
      <w:r>
        <w:rPr>
          <w:noProof/>
          <w:lang w:eastAsia="en-GB"/>
        </w:rPr>
        <w:drawing>
          <wp:inline distT="0" distB="0" distL="0" distR="0" wp14:anchorId="4A21C509" wp14:editId="0C90BD38">
            <wp:extent cx="4802505" cy="1415415"/>
            <wp:effectExtent l="0" t="0" r="0" b="0"/>
            <wp:docPr id="5" name="Picture 5" descr="Repeating unit of Polyami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peating unit of Polyamid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02505" cy="1415415"/>
                    </a:xfrm>
                    <a:prstGeom prst="rect">
                      <a:avLst/>
                    </a:prstGeom>
                    <a:noFill/>
                    <a:ln>
                      <a:noFill/>
                    </a:ln>
                  </pic:spPr>
                </pic:pic>
              </a:graphicData>
            </a:graphic>
          </wp:inline>
        </w:drawing>
      </w:r>
      <w:r>
        <w:rPr>
          <w:noProof/>
          <w:lang w:eastAsia="en-GB"/>
        </w:rPr>
        <w:drawing>
          <wp:inline distT="0" distB="0" distL="0" distR="0" wp14:anchorId="27B7C3BE" wp14:editId="4FDD24EB">
            <wp:extent cx="4468495" cy="1415415"/>
            <wp:effectExtent l="0" t="0" r="8255" b="0"/>
            <wp:docPr id="31" name="Picture 31" descr="Polyamid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lyamide 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68495" cy="1415415"/>
                    </a:xfrm>
                    <a:prstGeom prst="rect">
                      <a:avLst/>
                    </a:prstGeom>
                    <a:noFill/>
                    <a:ln>
                      <a:noFill/>
                    </a:ln>
                  </pic:spPr>
                </pic:pic>
              </a:graphicData>
            </a:graphic>
          </wp:inline>
        </w:drawing>
      </w:r>
    </w:p>
    <w:p w:rsidR="00513E7A" w:rsidRPr="00705B6F" w:rsidRDefault="00513E7A" w:rsidP="00513E7A">
      <w:pPr>
        <w:pStyle w:val="copyright"/>
        <w:jc w:val="center"/>
        <w:rPr>
          <w:rFonts w:asciiTheme="minorHAnsi" w:hAnsiTheme="minorHAnsi"/>
          <w:sz w:val="20"/>
          <w:szCs w:val="20"/>
        </w:rPr>
      </w:pPr>
      <w:r w:rsidRPr="00705B6F">
        <w:rPr>
          <w:rStyle w:val="Emphasis"/>
          <w:rFonts w:asciiTheme="minorHAnsi" w:hAnsiTheme="minorHAnsi"/>
          <w:sz w:val="20"/>
          <w:szCs w:val="20"/>
        </w:rPr>
        <w:t>Figure 5.</w:t>
      </w:r>
      <w:r w:rsidRPr="00705B6F">
        <w:rPr>
          <w:rFonts w:asciiTheme="minorHAnsi" w:hAnsiTheme="minorHAnsi"/>
          <w:sz w:val="20"/>
          <w:szCs w:val="20"/>
        </w:rPr>
        <w:t xml:space="preserve"> Repeating unit of Polyamide 6 (above) where the amide group is marked with an ellipsoid and Polyamide 66 (below)</w:t>
      </w:r>
      <w:r>
        <w:rPr>
          <w:rFonts w:asciiTheme="minorHAnsi" w:hAnsiTheme="minorHAnsi"/>
          <w:sz w:val="20"/>
          <w:szCs w:val="20"/>
        </w:rPr>
        <w:t xml:space="preserve"> - </w:t>
      </w:r>
      <w:r w:rsidRPr="00705B6F">
        <w:rPr>
          <w:rFonts w:asciiTheme="minorHAnsi" w:hAnsiTheme="minorHAnsi"/>
          <w:sz w:val="20"/>
          <w:szCs w:val="20"/>
        </w:rPr>
        <w:t xml:space="preserve">Anders </w:t>
      </w:r>
      <w:proofErr w:type="spellStart"/>
      <w:r w:rsidRPr="00705B6F">
        <w:rPr>
          <w:rFonts w:asciiTheme="minorHAnsi" w:hAnsiTheme="minorHAnsi"/>
          <w:sz w:val="20"/>
          <w:szCs w:val="20"/>
        </w:rPr>
        <w:t>Persson</w:t>
      </w:r>
      <w:proofErr w:type="spellEnd"/>
      <w:r w:rsidRPr="00705B6F">
        <w:rPr>
          <w:rFonts w:asciiTheme="minorHAnsi" w:hAnsiTheme="minorHAnsi"/>
          <w:sz w:val="20"/>
          <w:szCs w:val="20"/>
        </w:rPr>
        <w:t xml:space="preserve">, University of </w:t>
      </w:r>
      <w:proofErr w:type="spellStart"/>
      <w:r w:rsidRPr="00705B6F">
        <w:rPr>
          <w:rFonts w:asciiTheme="minorHAnsi" w:hAnsiTheme="minorHAnsi"/>
          <w:sz w:val="20"/>
          <w:szCs w:val="20"/>
        </w:rPr>
        <w:t>Borås</w:t>
      </w:r>
      <w:proofErr w:type="spellEnd"/>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2E1D89" w:rsidTr="00E44397">
        <w:trPr>
          <w:jc w:val="right"/>
        </w:trPr>
        <w:tc>
          <w:tcPr>
            <w:tcW w:w="9016" w:type="dxa"/>
            <w:shd w:val="clear" w:color="auto" w:fill="F2F2F2" w:themeFill="background1" w:themeFillShade="F2"/>
          </w:tcPr>
          <w:p w:rsidR="00513E7A" w:rsidRPr="002E1D89" w:rsidRDefault="00513E7A" w:rsidP="00E44397">
            <w:pPr>
              <w:spacing w:before="120" w:line="360" w:lineRule="auto"/>
              <w:rPr>
                <w:b/>
                <w:szCs w:val="24"/>
              </w:rPr>
            </w:pPr>
            <w:r w:rsidRPr="002E1D89">
              <w:rPr>
                <w:b/>
                <w:szCs w:val="24"/>
              </w:rPr>
              <w:t>Task:</w:t>
            </w:r>
            <w:r w:rsidRPr="002E1D89">
              <w:rPr>
                <w:szCs w:val="24"/>
              </w:rPr>
              <w:t xml:space="preserve"> Draw the repeating units of the textile fibre polymers: Acrylic, Polyester and Kevlar.</w:t>
            </w:r>
          </w:p>
          <w:p w:rsidR="00513E7A" w:rsidRPr="002E1D89" w:rsidRDefault="00513E7A" w:rsidP="00E44397">
            <w:pPr>
              <w:spacing w:line="360" w:lineRule="auto"/>
              <w:jc w:val="right"/>
              <w:rPr>
                <w:szCs w:val="24"/>
              </w:rPr>
            </w:pPr>
            <w:r w:rsidRPr="002E1D89">
              <w:rPr>
                <w:szCs w:val="24"/>
              </w:rPr>
              <w:t>[see answer at the end of this resource]</w:t>
            </w:r>
          </w:p>
        </w:tc>
      </w:tr>
    </w:tbl>
    <w:p w:rsidR="00513E7A" w:rsidRDefault="00513E7A" w:rsidP="00513E7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BB1AFA" w:rsidTr="00E44397">
        <w:tc>
          <w:tcPr>
            <w:tcW w:w="9016" w:type="dxa"/>
            <w:shd w:val="clear" w:color="auto" w:fill="F2F2F2" w:themeFill="background1" w:themeFillShade="F2"/>
          </w:tcPr>
          <w:p w:rsidR="00513E7A" w:rsidRPr="00BB1AFA" w:rsidRDefault="00513E7A" w:rsidP="00E44397">
            <w:pPr>
              <w:spacing w:before="120" w:line="360" w:lineRule="auto"/>
              <w:rPr>
                <w:szCs w:val="24"/>
              </w:rPr>
            </w:pPr>
            <w:r w:rsidRPr="00BB1AFA">
              <w:rPr>
                <w:b/>
                <w:szCs w:val="24"/>
              </w:rPr>
              <w:t>Further reading:</w:t>
            </w:r>
            <w:r w:rsidRPr="00BB1AFA">
              <w:rPr>
                <w:szCs w:val="24"/>
              </w:rPr>
              <w:t xml:space="preserve"> Study a relevant Polymer Science Textbook such as Young and Lovell </w:t>
            </w:r>
            <w:r w:rsidRPr="00BB1AFA">
              <w:rPr>
                <w:rStyle w:val="Emphasis"/>
                <w:szCs w:val="24"/>
              </w:rPr>
              <w:t>Introduction to Polymers</w:t>
            </w:r>
            <w:r w:rsidRPr="00BB1AFA">
              <w:rPr>
                <w:szCs w:val="24"/>
              </w:rPr>
              <w:t xml:space="preserve">, 3rd Ed. CRC Press ISBN-10: 0849339294 or a </w:t>
            </w:r>
            <w:hyperlink r:id="rId19" w:tgtFrame="_blank" w:tooltip="download textbook (opens in new window)" w:history="1">
              <w:r w:rsidRPr="00BB1AFA">
                <w:rPr>
                  <w:rStyle w:val="Hyperlink"/>
                  <w:szCs w:val="24"/>
                </w:rPr>
                <w:t xml:space="preserve">free on-line textbook such as the one by Mustafa </w:t>
              </w:r>
              <w:proofErr w:type="spellStart"/>
              <w:r w:rsidRPr="00BB1AFA">
                <w:rPr>
                  <w:rStyle w:val="Hyperlink"/>
                  <w:szCs w:val="24"/>
                </w:rPr>
                <w:t>Akay</w:t>
              </w:r>
              <w:proofErr w:type="spellEnd"/>
            </w:hyperlink>
            <w:r w:rsidRPr="00BB1AFA">
              <w:rPr>
                <w:szCs w:val="24"/>
              </w:rPr>
              <w:t xml:space="preserve"> (Download requires significant bandwidth and login).</w:t>
            </w:r>
          </w:p>
        </w:tc>
      </w:tr>
    </w:tbl>
    <w:p w:rsidR="00513E7A" w:rsidRDefault="00513E7A" w:rsidP="00513E7A">
      <w:pPr>
        <w:pStyle w:val="Heading1"/>
      </w:pPr>
      <w:bookmarkStart w:id="11" w:name="_Toc495586436"/>
      <w:bookmarkStart w:id="12" w:name="_Toc501527367"/>
      <w:r>
        <w:t>Molar mass and molar mass distribution</w:t>
      </w:r>
      <w:bookmarkEnd w:id="11"/>
      <w:bookmarkEnd w:id="12"/>
    </w:p>
    <w:p w:rsidR="00513E7A" w:rsidRPr="00670B1A" w:rsidRDefault="00513E7A" w:rsidP="00513E7A">
      <w:pPr>
        <w:pStyle w:val="NormalWeb"/>
        <w:spacing w:line="360" w:lineRule="auto"/>
        <w:rPr>
          <w:rFonts w:asciiTheme="minorHAnsi" w:hAnsiTheme="minorHAnsi"/>
        </w:rPr>
      </w:pPr>
      <w:r w:rsidRPr="00670B1A">
        <w:rPr>
          <w:rFonts w:asciiTheme="minorHAnsi" w:hAnsiTheme="minorHAnsi"/>
        </w:rPr>
        <w:t>Polymer molar mass and molar mass distribution are essential for many of the physical properties of polymeric materials. They govern their mechanical and processing properties, ability to crystallize, surface energy and density to mention a few. This will be described in more detail further down this module. It takes both quantitative measures and methods to describe molar mass and molar mass distribution.</w:t>
      </w:r>
    </w:p>
    <w:p w:rsidR="00513E7A" w:rsidRDefault="00513E7A" w:rsidP="00513E7A">
      <w:pPr>
        <w:pStyle w:val="NormalWeb"/>
        <w:spacing w:line="360" w:lineRule="auto"/>
        <w:rPr>
          <w:rFonts w:asciiTheme="minorHAnsi" w:hAnsiTheme="minorHAnsi"/>
        </w:rPr>
      </w:pPr>
      <w:r w:rsidRPr="00670B1A">
        <w:rPr>
          <w:rFonts w:asciiTheme="minorHAnsi" w:hAnsiTheme="minorHAnsi"/>
        </w:rPr>
        <w:t xml:space="preserve">The molar mass may be quantified by different mean values, of which the two most commonly used are the number-average molar mass, </w:t>
      </w:r>
      <m:oMath>
        <m:acc>
          <m:accPr>
            <m:chr m:val="̅"/>
            <m:ctrlPr>
              <w:rPr>
                <w:rFonts w:ascii="Cambria Math" w:hAnsi="Cambria Math"/>
                <w:i/>
              </w:rPr>
            </m:ctrlPr>
          </m:accPr>
          <m:e>
            <m:r>
              <w:rPr>
                <w:rFonts w:ascii="Cambria Math" w:hAnsi="Cambria Math"/>
              </w:rPr>
              <m:t>M</m:t>
            </m:r>
          </m:e>
        </m:acc>
      </m:oMath>
      <w:r w:rsidRPr="00A64E97">
        <w:rPr>
          <w:vertAlign w:val="subscript"/>
        </w:rPr>
        <w:t>n</w:t>
      </w:r>
      <w:r w:rsidRPr="00A64E97">
        <w:t>,</w:t>
      </w:r>
      <w:r>
        <w:t xml:space="preserve"> </w:t>
      </w:r>
      <w:r w:rsidRPr="00670B1A">
        <w:rPr>
          <w:rFonts w:asciiTheme="minorHAnsi" w:hAnsiTheme="minorHAnsi"/>
        </w:rPr>
        <w:t xml:space="preserve">and the weighted-average molar mass, </w:t>
      </w:r>
      <m:oMath>
        <m:acc>
          <m:accPr>
            <m:chr m:val="̅"/>
            <m:ctrlPr>
              <w:rPr>
                <w:rFonts w:ascii="Cambria Math" w:hAnsi="Cambria Math"/>
                <w:i/>
              </w:rPr>
            </m:ctrlPr>
          </m:accPr>
          <m:e>
            <m:r>
              <w:rPr>
                <w:rFonts w:ascii="Cambria Math" w:hAnsi="Cambria Math"/>
              </w:rPr>
              <m:t>M</m:t>
            </m:r>
          </m:e>
        </m:acc>
      </m:oMath>
      <w:r w:rsidRPr="00A64E97">
        <w:rPr>
          <w:vertAlign w:val="subscript"/>
        </w:rPr>
        <w:t>w</w:t>
      </w:r>
      <w:r w:rsidRPr="00670B1A">
        <w:rPr>
          <w:rFonts w:asciiTheme="minorHAnsi" w:hAnsiTheme="minorHAnsi"/>
        </w:rPr>
        <w:t>. They are defined as:</w:t>
      </w:r>
    </w:p>
    <w:p w:rsidR="00513E7A" w:rsidRPr="00B34819" w:rsidRDefault="00513E7A" w:rsidP="00513E7A">
      <w:pPr>
        <w:keepNext/>
        <w:tabs>
          <w:tab w:val="left" w:pos="3686"/>
        </w:tabs>
        <w:rPr>
          <w:rFonts w:eastAsiaTheme="minorEastAsia"/>
          <w:szCs w:val="24"/>
        </w:rPr>
      </w:pPr>
      <m:oMath>
        <m:sSub>
          <m:sSubPr>
            <m:ctrlPr>
              <w:rPr>
                <w:rFonts w:ascii="Cambria Math" w:hAnsi="Cambria Math"/>
                <w:i/>
                <w:szCs w:val="24"/>
              </w:rPr>
            </m:ctrlPr>
          </m:sSubPr>
          <m:e>
            <m:acc>
              <m:accPr>
                <m:chr m:val="̅"/>
                <m:ctrlPr>
                  <w:rPr>
                    <w:rFonts w:ascii="Cambria Math" w:hAnsi="Cambria Math"/>
                    <w:i/>
                    <w:szCs w:val="24"/>
                  </w:rPr>
                </m:ctrlPr>
              </m:accPr>
              <m:e>
                <m:r>
                  <w:rPr>
                    <w:rFonts w:ascii="Cambria Math" w:hAnsi="Cambria Math"/>
                    <w:szCs w:val="24"/>
                  </w:rPr>
                  <m:t>M</m:t>
                </m:r>
              </m:e>
            </m:acc>
          </m:e>
          <m:sub>
            <m:r>
              <w:rPr>
                <w:rFonts w:ascii="Cambria Math" w:hAnsi="Cambria Math"/>
                <w:szCs w:val="24"/>
              </w:rPr>
              <m:t>n</m:t>
            </m:r>
          </m:sub>
        </m:sSub>
        <m:r>
          <w:rPr>
            <w:rFonts w:ascii="Cambria Math" w:hAnsi="Cambria Math"/>
            <w:szCs w:val="24"/>
          </w:rPr>
          <m:t xml:space="preserve">= </m:t>
        </m:r>
        <m:f>
          <m:fPr>
            <m:ctrlPr>
              <w:rPr>
                <w:rFonts w:ascii="Cambria Math" w:hAnsi="Cambria Math"/>
                <w:i/>
                <w:szCs w:val="24"/>
              </w:rPr>
            </m:ctrlPr>
          </m:fPr>
          <m:num>
            <m:r>
              <w:rPr>
                <w:rFonts w:ascii="Cambria Math" w:hAnsi="Cambria Math"/>
                <w:szCs w:val="24"/>
              </w:rPr>
              <m:t>Σ</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i</m:t>
                </m:r>
              </m:sub>
            </m:sSub>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i</m:t>
                    </m:r>
                  </m:sub>
                </m:sSub>
              </m:e>
              <m:sup/>
            </m:sSup>
          </m:num>
          <m:den>
            <m:r>
              <w:rPr>
                <w:rFonts w:ascii="Cambria Math" w:hAnsi="Cambria Math"/>
                <w:szCs w:val="24"/>
              </w:rPr>
              <m:t>Σ</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i</m:t>
                </m:r>
              </m:sub>
            </m:sSub>
          </m:den>
        </m:f>
      </m:oMath>
      <w:r w:rsidRPr="00B34819">
        <w:rPr>
          <w:rFonts w:eastAsiaTheme="minorEastAsia"/>
          <w:szCs w:val="24"/>
        </w:rPr>
        <w:tab/>
        <w:t>(1)</w:t>
      </w:r>
    </w:p>
    <w:p w:rsidR="00513E7A" w:rsidRPr="00B34819" w:rsidRDefault="00513E7A" w:rsidP="00513E7A">
      <w:pPr>
        <w:keepNext/>
        <w:tabs>
          <w:tab w:val="left" w:pos="3686"/>
        </w:tabs>
        <w:rPr>
          <w:szCs w:val="24"/>
        </w:rPr>
      </w:pPr>
      <m:oMath>
        <m:sSub>
          <m:sSubPr>
            <m:ctrlPr>
              <w:rPr>
                <w:rFonts w:ascii="Cambria Math" w:hAnsi="Cambria Math"/>
                <w:i/>
                <w:szCs w:val="24"/>
              </w:rPr>
            </m:ctrlPr>
          </m:sSubPr>
          <m:e>
            <m:acc>
              <m:accPr>
                <m:chr m:val="̅"/>
                <m:ctrlPr>
                  <w:rPr>
                    <w:rFonts w:ascii="Cambria Math" w:hAnsi="Cambria Math"/>
                    <w:i/>
                    <w:szCs w:val="24"/>
                  </w:rPr>
                </m:ctrlPr>
              </m:accPr>
              <m:e>
                <m:r>
                  <w:rPr>
                    <w:rFonts w:ascii="Cambria Math" w:hAnsi="Cambria Math"/>
                    <w:szCs w:val="24"/>
                  </w:rPr>
                  <m:t>M</m:t>
                </m:r>
              </m:e>
            </m:acc>
          </m:e>
          <m:sub>
            <m:r>
              <w:rPr>
                <w:rFonts w:ascii="Cambria Math" w:hAnsi="Cambria Math"/>
                <w:szCs w:val="24"/>
              </w:rPr>
              <m:t>w</m:t>
            </m:r>
          </m:sub>
        </m:sSub>
        <m:r>
          <w:rPr>
            <w:rFonts w:ascii="Cambria Math" w:hAnsi="Cambria Math"/>
            <w:szCs w:val="24"/>
          </w:rPr>
          <m:t xml:space="preserve">= </m:t>
        </m:r>
        <m:f>
          <m:fPr>
            <m:ctrlPr>
              <w:rPr>
                <w:rFonts w:ascii="Cambria Math" w:hAnsi="Cambria Math"/>
                <w:i/>
                <w:szCs w:val="24"/>
              </w:rPr>
            </m:ctrlPr>
          </m:fPr>
          <m:num>
            <m:r>
              <w:rPr>
                <w:rFonts w:ascii="Cambria Math" w:hAnsi="Cambria Math"/>
                <w:szCs w:val="24"/>
              </w:rPr>
              <m:t>Σ</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i</m:t>
                </m:r>
              </m:sub>
            </m:sSub>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i</m:t>
                    </m:r>
                  </m:sub>
                </m:sSub>
              </m:e>
              <m:sup>
                <m:r>
                  <w:rPr>
                    <w:rFonts w:ascii="Cambria Math" w:hAnsi="Cambria Math"/>
                    <w:szCs w:val="24"/>
                  </w:rPr>
                  <m:t>2</m:t>
                </m:r>
              </m:sup>
            </m:sSup>
          </m:num>
          <m:den>
            <m:r>
              <w:rPr>
                <w:rFonts w:ascii="Cambria Math" w:hAnsi="Cambria Math"/>
                <w:szCs w:val="24"/>
              </w:rPr>
              <m:t>Σ</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i</m:t>
                </m:r>
              </m:sub>
            </m:sSub>
            <m:sSub>
              <m:sSubPr>
                <m:ctrlPr>
                  <w:rPr>
                    <w:rFonts w:ascii="Cambria Math" w:hAnsi="Cambria Math"/>
                    <w:i/>
                    <w:szCs w:val="24"/>
                  </w:rPr>
                </m:ctrlPr>
              </m:sSubPr>
              <m:e>
                <m:r>
                  <w:rPr>
                    <w:rFonts w:ascii="Cambria Math" w:hAnsi="Cambria Math"/>
                    <w:szCs w:val="24"/>
                  </w:rPr>
                  <m:t>M</m:t>
                </m:r>
              </m:e>
              <m:sub>
                <m:r>
                  <w:rPr>
                    <w:rFonts w:ascii="Cambria Math" w:hAnsi="Cambria Math"/>
                    <w:szCs w:val="24"/>
                  </w:rPr>
                  <m:t>i</m:t>
                </m:r>
              </m:sub>
            </m:sSub>
          </m:den>
        </m:f>
      </m:oMath>
      <w:r w:rsidRPr="00B34819">
        <w:rPr>
          <w:rFonts w:eastAsiaTheme="minorEastAsia"/>
          <w:szCs w:val="24"/>
        </w:rPr>
        <w:tab/>
        <w:t>(2)</w:t>
      </w:r>
    </w:p>
    <w:p w:rsidR="00513E7A" w:rsidRPr="007F6FF6" w:rsidRDefault="00513E7A" w:rsidP="00513E7A">
      <w:pPr>
        <w:spacing w:line="360" w:lineRule="auto"/>
        <w:rPr>
          <w:szCs w:val="24"/>
        </w:rPr>
      </w:pPr>
      <w:r w:rsidRPr="007F6FF6">
        <w:rPr>
          <w:szCs w:val="24"/>
        </w:rPr>
        <w:t xml:space="preserve">The </w:t>
      </w:r>
      <m:oMath>
        <m:acc>
          <m:accPr>
            <m:chr m:val="̅"/>
            <m:ctrlPr>
              <w:rPr>
                <w:rFonts w:ascii="Cambria Math" w:hAnsi="Cambria Math"/>
                <w:i/>
                <w:szCs w:val="24"/>
              </w:rPr>
            </m:ctrlPr>
          </m:accPr>
          <m:e>
            <m:r>
              <w:rPr>
                <w:rFonts w:ascii="Cambria Math" w:hAnsi="Cambria Math"/>
                <w:szCs w:val="24"/>
              </w:rPr>
              <m:t>M</m:t>
            </m:r>
          </m:e>
        </m:acc>
      </m:oMath>
      <w:r w:rsidRPr="007F6FF6">
        <w:rPr>
          <w:szCs w:val="24"/>
          <w:vertAlign w:val="subscript"/>
        </w:rPr>
        <w:t>n</w:t>
      </w:r>
      <w:r w:rsidRPr="007F6FF6">
        <w:rPr>
          <w:szCs w:val="24"/>
        </w:rPr>
        <w:t xml:space="preserve"> is the common average value whereas the </w:t>
      </w:r>
      <m:oMath>
        <m:acc>
          <m:accPr>
            <m:chr m:val="̅"/>
            <m:ctrlPr>
              <w:rPr>
                <w:rFonts w:ascii="Cambria Math" w:hAnsi="Cambria Math"/>
                <w:i/>
                <w:szCs w:val="24"/>
              </w:rPr>
            </m:ctrlPr>
          </m:accPr>
          <m:e>
            <m:r>
              <w:rPr>
                <w:rFonts w:ascii="Cambria Math" w:hAnsi="Cambria Math"/>
                <w:szCs w:val="24"/>
              </w:rPr>
              <m:t>M</m:t>
            </m:r>
          </m:e>
        </m:acc>
      </m:oMath>
      <w:r w:rsidRPr="007F6FF6">
        <w:rPr>
          <w:szCs w:val="24"/>
          <w:vertAlign w:val="subscript"/>
        </w:rPr>
        <w:t>w</w:t>
      </w:r>
      <w:r>
        <w:rPr>
          <w:szCs w:val="24"/>
        </w:rPr>
        <w:t xml:space="preserve"> </w:t>
      </w:r>
      <w:r w:rsidRPr="007F6FF6">
        <w:rPr>
          <w:szCs w:val="24"/>
        </w:rPr>
        <w:t xml:space="preserve">stresses the high molar mass fraction more. Hence, the </w:t>
      </w:r>
      <m:oMath>
        <m:acc>
          <m:accPr>
            <m:chr m:val="̅"/>
            <m:ctrlPr>
              <w:rPr>
                <w:rFonts w:ascii="Cambria Math" w:hAnsi="Cambria Math"/>
                <w:i/>
                <w:szCs w:val="24"/>
              </w:rPr>
            </m:ctrlPr>
          </m:accPr>
          <m:e>
            <m:r>
              <w:rPr>
                <w:rFonts w:ascii="Cambria Math" w:hAnsi="Cambria Math"/>
                <w:szCs w:val="24"/>
              </w:rPr>
              <m:t>M</m:t>
            </m:r>
          </m:e>
        </m:acc>
      </m:oMath>
      <w:r w:rsidRPr="007F6FF6">
        <w:rPr>
          <w:szCs w:val="24"/>
          <w:vertAlign w:val="subscript"/>
        </w:rPr>
        <w:t>w</w:t>
      </w:r>
      <w:r w:rsidRPr="007F6FF6">
        <w:rPr>
          <w:szCs w:val="24"/>
        </w:rPr>
        <w:t xml:space="preserve"> will be higher than the</w:t>
      </w:r>
      <w:r w:rsidRPr="007F6FF6">
        <w:rPr>
          <w:rFonts w:eastAsiaTheme="minorEastAsia"/>
          <w:szCs w:val="24"/>
        </w:rPr>
        <w:t xml:space="preserve"> </w:t>
      </w:r>
      <m:oMath>
        <m:acc>
          <m:accPr>
            <m:chr m:val="̅"/>
            <m:ctrlPr>
              <w:rPr>
                <w:rFonts w:ascii="Cambria Math" w:hAnsi="Cambria Math"/>
                <w:i/>
                <w:szCs w:val="24"/>
              </w:rPr>
            </m:ctrlPr>
          </m:accPr>
          <m:e>
            <m:r>
              <w:rPr>
                <w:rFonts w:ascii="Cambria Math" w:hAnsi="Cambria Math"/>
                <w:szCs w:val="24"/>
              </w:rPr>
              <m:t>M</m:t>
            </m:r>
          </m:e>
        </m:acc>
      </m:oMath>
      <w:r w:rsidRPr="007F6FF6">
        <w:rPr>
          <w:szCs w:val="24"/>
          <w:vertAlign w:val="subscript"/>
        </w:rPr>
        <w:t>n</w:t>
      </w:r>
      <w:r w:rsidRPr="007F6FF6">
        <w:rPr>
          <w:szCs w:val="24"/>
        </w:rPr>
        <w:t xml:space="preserve"> for all non-monodisperse polymer samples. Their ratio </w:t>
      </w:r>
      <m:oMath>
        <m:acc>
          <m:accPr>
            <m:chr m:val="̅"/>
            <m:ctrlPr>
              <w:rPr>
                <w:rFonts w:ascii="Cambria Math" w:hAnsi="Cambria Math"/>
                <w:i/>
                <w:szCs w:val="24"/>
              </w:rPr>
            </m:ctrlPr>
          </m:accPr>
          <m:e>
            <m:r>
              <w:rPr>
                <w:rFonts w:ascii="Cambria Math" w:hAnsi="Cambria Math"/>
                <w:szCs w:val="24"/>
              </w:rPr>
              <m:t>M</m:t>
            </m:r>
          </m:e>
        </m:acc>
      </m:oMath>
      <w:r w:rsidRPr="007F6FF6">
        <w:rPr>
          <w:szCs w:val="24"/>
          <w:vertAlign w:val="subscript"/>
        </w:rPr>
        <w:t>w</w:t>
      </w:r>
      <w:r w:rsidRPr="007F6FF6">
        <w:rPr>
          <w:szCs w:val="24"/>
        </w:rPr>
        <w:t>/</w:t>
      </w:r>
      <m:oMath>
        <m:acc>
          <m:accPr>
            <m:chr m:val="̅"/>
            <m:ctrlPr>
              <w:rPr>
                <w:rFonts w:ascii="Cambria Math" w:hAnsi="Cambria Math"/>
                <w:i/>
                <w:szCs w:val="24"/>
              </w:rPr>
            </m:ctrlPr>
          </m:accPr>
          <m:e>
            <m:r>
              <w:rPr>
                <w:rFonts w:ascii="Cambria Math" w:hAnsi="Cambria Math"/>
                <w:szCs w:val="24"/>
              </w:rPr>
              <m:t>M</m:t>
            </m:r>
          </m:e>
        </m:acc>
      </m:oMath>
      <w:r w:rsidRPr="007F6FF6">
        <w:rPr>
          <w:szCs w:val="24"/>
          <w:vertAlign w:val="subscript"/>
        </w:rPr>
        <w:t>n</w:t>
      </w:r>
      <w:r w:rsidRPr="007F6FF6">
        <w:rPr>
          <w:szCs w:val="24"/>
        </w:rPr>
        <w:t xml:space="preserve"> is actually used as a measure of the molar mass distribution width. It is called </w:t>
      </w:r>
      <w:proofErr w:type="spellStart"/>
      <w:r w:rsidRPr="007F6FF6">
        <w:rPr>
          <w:szCs w:val="24"/>
        </w:rPr>
        <w:t>PolyDispersivity</w:t>
      </w:r>
      <w:proofErr w:type="spellEnd"/>
      <w:r w:rsidRPr="007F6FF6">
        <w:rPr>
          <w:szCs w:val="24"/>
        </w:rPr>
        <w:t xml:space="preserve"> Index, PDI. The polymer characterization section provides more information on molar mass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A54B08" w:rsidTr="00E44397">
        <w:tc>
          <w:tcPr>
            <w:tcW w:w="9016" w:type="dxa"/>
            <w:shd w:val="clear" w:color="auto" w:fill="F2F2F2" w:themeFill="background1" w:themeFillShade="F2"/>
          </w:tcPr>
          <w:p w:rsidR="00513E7A" w:rsidRDefault="00513E7A" w:rsidP="00E44397">
            <w:pPr>
              <w:pStyle w:val="NormalWeb"/>
              <w:spacing w:before="120" w:line="360" w:lineRule="auto"/>
              <w:rPr>
                <w:rFonts w:asciiTheme="minorHAnsi" w:hAnsiTheme="minorHAnsi"/>
              </w:rPr>
            </w:pPr>
            <w:r w:rsidRPr="00A54B08">
              <w:rPr>
                <w:rFonts w:asciiTheme="minorHAnsi" w:hAnsiTheme="minorHAnsi"/>
                <w:b/>
              </w:rPr>
              <w:t>Task</w:t>
            </w:r>
            <w:r w:rsidRPr="00A54B08">
              <w:rPr>
                <w:rFonts w:asciiTheme="minorHAnsi" w:hAnsiTheme="minorHAnsi"/>
              </w:rPr>
              <w:t xml:space="preserve">: Calculate the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A54B08">
              <w:rPr>
                <w:i/>
                <w:color w:val="000000" w:themeColor="text1"/>
                <w:vertAlign w:val="subscript"/>
              </w:rPr>
              <w:t>n</w:t>
            </w:r>
            <w:proofErr w:type="gramStart"/>
            <w:r w:rsidRPr="00A54B08">
              <w:rPr>
                <w:rFonts w:asciiTheme="minorHAnsi" w:hAnsiTheme="minorHAnsi"/>
                <w:color w:val="000000" w:themeColor="text1"/>
              </w:rPr>
              <w:t>,</w:t>
            </w:r>
            <w:proofErr w:type="gramEnd"/>
            <m:oMath>
              <m:r>
                <w:rPr>
                  <w:rFonts w:ascii="Cambria Math" w:hAnsi="Cambria Math"/>
                  <w:color w:val="000000" w:themeColor="text1"/>
                </w:rPr>
                <m:t xml:space="preserve"> </m:t>
              </m:r>
              <m:acc>
                <m:accPr>
                  <m:chr m:val="̅"/>
                  <m:ctrlPr>
                    <w:rPr>
                      <w:rFonts w:ascii="Cambria Math" w:hAnsi="Cambria Math"/>
                      <w:i/>
                      <w:color w:val="000000" w:themeColor="text1"/>
                    </w:rPr>
                  </m:ctrlPr>
                </m:accPr>
                <m:e>
                  <m:r>
                    <w:rPr>
                      <w:rFonts w:ascii="Cambria Math" w:hAnsi="Cambria Math"/>
                      <w:color w:val="000000" w:themeColor="text1"/>
                    </w:rPr>
                    <m:t>M</m:t>
                  </m:r>
                </m:e>
              </m:acc>
            </m:oMath>
            <w:r w:rsidRPr="00A54B08">
              <w:rPr>
                <w:i/>
                <w:color w:val="000000" w:themeColor="text1"/>
                <w:vertAlign w:val="subscript"/>
              </w:rPr>
              <w:t>w</w:t>
            </w:r>
            <w:r w:rsidRPr="00EB3D6C">
              <w:rPr>
                <w:i/>
                <w:color w:val="00B050"/>
              </w:rPr>
              <w:t xml:space="preserve"> </w:t>
            </w:r>
            <w:r w:rsidRPr="00A54B08">
              <w:rPr>
                <w:rFonts w:asciiTheme="minorHAnsi" w:hAnsiTheme="minorHAnsi"/>
              </w:rPr>
              <w:t>and PDI of a bi-disperse Polyethylene sample consisting of 10 g of 100 000 g/</w:t>
            </w:r>
            <w:proofErr w:type="spellStart"/>
            <w:r w:rsidRPr="00A54B08">
              <w:rPr>
                <w:rFonts w:asciiTheme="minorHAnsi" w:hAnsiTheme="minorHAnsi"/>
              </w:rPr>
              <w:t>mol</w:t>
            </w:r>
            <w:proofErr w:type="spellEnd"/>
            <w:r w:rsidRPr="00A54B08">
              <w:rPr>
                <w:rFonts w:asciiTheme="minorHAnsi" w:hAnsiTheme="minorHAnsi"/>
              </w:rPr>
              <w:t xml:space="preserve"> and 1.0 g of 10 000 g/mol.</w:t>
            </w:r>
          </w:p>
          <w:p w:rsidR="00513E7A" w:rsidRPr="00A54B08" w:rsidRDefault="00513E7A" w:rsidP="00E44397">
            <w:pPr>
              <w:pStyle w:val="NormalWeb"/>
              <w:spacing w:before="120" w:line="360" w:lineRule="auto"/>
              <w:jc w:val="right"/>
              <w:rPr>
                <w:rFonts w:asciiTheme="minorHAnsi" w:hAnsiTheme="minorHAnsi"/>
              </w:rPr>
            </w:pPr>
            <w:r w:rsidRPr="00C4424F">
              <w:rPr>
                <w:sz w:val="20"/>
                <w:szCs w:val="20"/>
              </w:rPr>
              <w:t>[see answer at the end of this r</w:t>
            </w:r>
            <w:r>
              <w:rPr>
                <w:sz w:val="20"/>
                <w:szCs w:val="20"/>
              </w:rPr>
              <w:t>e</w:t>
            </w:r>
            <w:r w:rsidRPr="00C4424F">
              <w:rPr>
                <w:sz w:val="20"/>
                <w:szCs w:val="20"/>
              </w:rPr>
              <w:t>source]</w:t>
            </w:r>
          </w:p>
        </w:tc>
      </w:tr>
    </w:tbl>
    <w:p w:rsidR="00513E7A" w:rsidRDefault="00513E7A" w:rsidP="00513E7A">
      <w:pPr>
        <w:pStyle w:val="Heading1"/>
        <w:spacing w:before="480"/>
      </w:pPr>
      <w:bookmarkStart w:id="13" w:name="_Toc495586437"/>
      <w:bookmarkStart w:id="14" w:name="_Toc501527368"/>
      <w:r>
        <w:t>Polymerization</w:t>
      </w:r>
      <w:bookmarkEnd w:id="13"/>
      <w:bookmarkEnd w:id="14"/>
    </w:p>
    <w:p w:rsidR="00513E7A" w:rsidRPr="00633922" w:rsidRDefault="00513E7A" w:rsidP="00513E7A">
      <w:pPr>
        <w:pStyle w:val="NormalWeb"/>
        <w:spacing w:line="360" w:lineRule="auto"/>
        <w:rPr>
          <w:rFonts w:asciiTheme="minorHAnsi" w:hAnsiTheme="minorHAnsi"/>
        </w:rPr>
      </w:pPr>
      <w:r w:rsidRPr="00633922">
        <w:rPr>
          <w:rFonts w:asciiTheme="minorHAnsi" w:hAnsiTheme="minorHAnsi"/>
        </w:rPr>
        <w:lastRenderedPageBreak/>
        <w:t>Polymerization is the process where the polymers are made. They can be divided into two main categories: step-growth and addition polymerisation.</w:t>
      </w:r>
    </w:p>
    <w:p w:rsidR="00513E7A" w:rsidRPr="00633922" w:rsidRDefault="00513E7A" w:rsidP="00513E7A">
      <w:pPr>
        <w:pStyle w:val="NormalWeb"/>
        <w:spacing w:line="360" w:lineRule="auto"/>
        <w:rPr>
          <w:rFonts w:asciiTheme="minorHAnsi" w:hAnsiTheme="minorHAnsi"/>
        </w:rPr>
      </w:pPr>
      <w:r w:rsidRPr="00633922">
        <w:rPr>
          <w:rFonts w:asciiTheme="minorHAnsi" w:hAnsiTheme="minorHAnsi"/>
        </w:rPr>
        <w:t xml:space="preserve">In </w:t>
      </w:r>
      <w:r w:rsidRPr="00633922">
        <w:rPr>
          <w:rStyle w:val="Strong"/>
          <w:rFonts w:asciiTheme="minorHAnsi" w:hAnsiTheme="minorHAnsi"/>
        </w:rPr>
        <w:t>step-growth</w:t>
      </w:r>
      <w:r w:rsidRPr="00633922">
        <w:rPr>
          <w:rFonts w:asciiTheme="minorHAnsi" w:hAnsiTheme="minorHAnsi"/>
        </w:rPr>
        <w:t xml:space="preserve"> polymerization, which at first was called condensation polymerization, two different functional groups such as a </w:t>
      </w:r>
      <w:proofErr w:type="spellStart"/>
      <w:r w:rsidRPr="00633922">
        <w:rPr>
          <w:rFonts w:asciiTheme="minorHAnsi" w:hAnsiTheme="minorHAnsi"/>
        </w:rPr>
        <w:t>carboxy</w:t>
      </w:r>
      <w:proofErr w:type="spellEnd"/>
      <w:r w:rsidRPr="00633922">
        <w:rPr>
          <w:rFonts w:asciiTheme="minorHAnsi" w:hAnsiTheme="minorHAnsi"/>
        </w:rPr>
        <w:t xml:space="preserve"> acid react with a hydroxyl group to form an ester bond. This is illustrated in Figure 6 on the following page. </w:t>
      </w:r>
    </w:p>
    <w:p w:rsidR="00513E7A" w:rsidRPr="00633922" w:rsidRDefault="00513E7A" w:rsidP="00513E7A">
      <w:pPr>
        <w:pStyle w:val="NormalWeb"/>
        <w:spacing w:line="360" w:lineRule="auto"/>
        <w:rPr>
          <w:rFonts w:asciiTheme="minorHAnsi" w:hAnsiTheme="minorHAnsi"/>
        </w:rPr>
      </w:pPr>
      <w:r w:rsidRPr="00633922">
        <w:rPr>
          <w:rStyle w:val="Strong"/>
          <w:rFonts w:asciiTheme="minorHAnsi" w:hAnsiTheme="minorHAnsi"/>
        </w:rPr>
        <w:t>Addition</w:t>
      </w:r>
      <w:r w:rsidRPr="00633922">
        <w:rPr>
          <w:rFonts w:asciiTheme="minorHAnsi" w:hAnsiTheme="minorHAnsi"/>
        </w:rPr>
        <w:t xml:space="preserve"> polymerization include radical, ionic and coordination polymerization where electrons from double-bond containing compounds are employed to form polymers. These feed stock compounds, often of vinyl type, are called monomers, e.g. vinyl chloride CH</w:t>
      </w:r>
      <w:r w:rsidRPr="00633922">
        <w:rPr>
          <w:rFonts w:asciiTheme="minorHAnsi" w:hAnsiTheme="minorHAnsi"/>
          <w:vertAlign w:val="subscript"/>
        </w:rPr>
        <w:t>2</w:t>
      </w:r>
      <w:r w:rsidRPr="00633922">
        <w:rPr>
          <w:rFonts w:asciiTheme="minorHAnsi" w:hAnsiTheme="minorHAnsi"/>
        </w:rPr>
        <w:t>=</w:t>
      </w:r>
      <w:proofErr w:type="spellStart"/>
      <w:r w:rsidRPr="00633922">
        <w:rPr>
          <w:rFonts w:asciiTheme="minorHAnsi" w:hAnsiTheme="minorHAnsi"/>
        </w:rPr>
        <w:t>CHCl</w:t>
      </w:r>
      <w:proofErr w:type="spellEnd"/>
      <w:r w:rsidRPr="00633922">
        <w:rPr>
          <w:rFonts w:asciiTheme="minorHAnsi" w:hAnsiTheme="minorHAnsi"/>
        </w:rPr>
        <w:t xml:space="preserve">. </w:t>
      </w:r>
    </w:p>
    <w:p w:rsidR="00513E7A" w:rsidRPr="00633922" w:rsidRDefault="00513E7A" w:rsidP="00513E7A">
      <w:pPr>
        <w:pStyle w:val="NormalWeb"/>
        <w:spacing w:line="360" w:lineRule="auto"/>
        <w:rPr>
          <w:rFonts w:asciiTheme="minorHAnsi" w:hAnsiTheme="minorHAnsi"/>
        </w:rPr>
      </w:pPr>
      <w:r w:rsidRPr="00633922">
        <w:rPr>
          <w:rFonts w:asciiTheme="minorHAnsi" w:hAnsiTheme="minorHAnsi"/>
        </w:rPr>
        <w:t xml:space="preserve">Whereas addition polymerization has the three distinctive steps; initiation, progression and termination that quickly generates a polymer, the step-growth polymerization progresses steadily where the starting compounds first are consumed, forming dimers, then trimers and so on. Hence, the step-growth polymerization needs to reach high conversion for true polymers to be formed whereas addition polymerization may be halted at any time to harvest the formed full-length polymers. </w:t>
      </w:r>
    </w:p>
    <w:p w:rsidR="00513E7A" w:rsidRDefault="00513E7A" w:rsidP="00513E7A">
      <w:pPr>
        <w:pStyle w:val="Heading2"/>
      </w:pPr>
      <w:r w:rsidRPr="00670B1A">
        <w:t xml:space="preserve"> </w:t>
      </w:r>
      <w:bookmarkStart w:id="15" w:name="_Toc495586438"/>
      <w:bookmarkStart w:id="16" w:name="_Toc501527369"/>
      <w:r>
        <w:t>Step-growth polymerization</w:t>
      </w:r>
      <w:bookmarkEnd w:id="15"/>
      <w:bookmarkEnd w:id="16"/>
    </w:p>
    <w:p w:rsidR="00513E7A" w:rsidRPr="00A4466B" w:rsidRDefault="00513E7A" w:rsidP="00513E7A">
      <w:pPr>
        <w:pStyle w:val="NormalWeb"/>
        <w:spacing w:line="360" w:lineRule="auto"/>
        <w:rPr>
          <w:rFonts w:asciiTheme="minorHAnsi" w:hAnsiTheme="minorHAnsi"/>
        </w:rPr>
      </w:pPr>
      <w:r w:rsidRPr="00A4466B">
        <w:rPr>
          <w:rFonts w:asciiTheme="minorHAnsi" w:hAnsiTheme="minorHAnsi"/>
        </w:rPr>
        <w:t xml:space="preserve">The reaction between hydroxyl and carboxyl groups to generate an ester bond also gives a bi-product of water. That is why it is called a condensation reaction and it is also an equilibrium reaction that may run backwards, i.e. hydrolysis. In order to give high conversion and M— the water has to be removed. </w:t>
      </w:r>
    </w:p>
    <w:p w:rsidR="00513E7A" w:rsidRDefault="00513E7A" w:rsidP="00513E7A">
      <w:pPr>
        <w:jc w:val="center"/>
      </w:pPr>
      <w:r>
        <w:rPr>
          <w:noProof/>
          <w:lang w:eastAsia="en-GB"/>
        </w:rPr>
        <w:drawing>
          <wp:inline distT="0" distB="0" distL="0" distR="0" wp14:anchorId="71DE1D7D" wp14:editId="711E479B">
            <wp:extent cx="5701196" cy="642549"/>
            <wp:effectExtent l="0" t="0" r="0" b="0"/>
            <wp:docPr id="10" name="Picture 10" descr="Ester synthes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er synthesis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3023" cy="649517"/>
                    </a:xfrm>
                    <a:prstGeom prst="rect">
                      <a:avLst/>
                    </a:prstGeom>
                    <a:noFill/>
                    <a:ln>
                      <a:noFill/>
                    </a:ln>
                  </pic:spPr>
                </pic:pic>
              </a:graphicData>
            </a:graphic>
          </wp:inline>
        </w:drawing>
      </w:r>
    </w:p>
    <w:p w:rsidR="00513E7A" w:rsidRPr="00A4466B" w:rsidRDefault="00513E7A" w:rsidP="00513E7A">
      <w:pPr>
        <w:pStyle w:val="copyright"/>
        <w:jc w:val="center"/>
        <w:rPr>
          <w:rFonts w:asciiTheme="minorHAnsi" w:hAnsiTheme="minorHAnsi"/>
          <w:sz w:val="20"/>
          <w:szCs w:val="20"/>
        </w:rPr>
      </w:pPr>
      <w:r w:rsidRPr="00A4466B">
        <w:rPr>
          <w:rFonts w:asciiTheme="minorHAnsi" w:hAnsiTheme="minorHAnsi"/>
          <w:sz w:val="20"/>
          <w:szCs w:val="20"/>
        </w:rPr>
        <w:t xml:space="preserve">Ester synthesis from a diol and a </w:t>
      </w:r>
      <w:proofErr w:type="spellStart"/>
      <w:r w:rsidRPr="00A4466B">
        <w:rPr>
          <w:rFonts w:asciiTheme="minorHAnsi" w:hAnsiTheme="minorHAnsi"/>
          <w:sz w:val="20"/>
          <w:szCs w:val="20"/>
        </w:rPr>
        <w:t>diacid</w:t>
      </w:r>
      <w:proofErr w:type="spellEnd"/>
      <w:r w:rsidRPr="00A4466B">
        <w:rPr>
          <w:rFonts w:asciiTheme="minorHAnsi" w:hAnsiTheme="minorHAnsi"/>
          <w:sz w:val="20"/>
          <w:szCs w:val="20"/>
        </w:rPr>
        <w:t xml:space="preserve"> where R and R’ denotes unspecified organic compounds.</w:t>
      </w:r>
    </w:p>
    <w:p w:rsidR="00513E7A" w:rsidRPr="00A4466B" w:rsidRDefault="00513E7A" w:rsidP="00513E7A">
      <w:pPr>
        <w:pStyle w:val="NormalWeb"/>
        <w:spacing w:line="360" w:lineRule="auto"/>
        <w:rPr>
          <w:rFonts w:asciiTheme="minorHAnsi" w:hAnsiTheme="minorHAnsi"/>
        </w:rPr>
      </w:pPr>
      <w:r w:rsidRPr="00A4466B">
        <w:rPr>
          <w:rFonts w:asciiTheme="minorHAnsi" w:hAnsiTheme="minorHAnsi"/>
        </w:rPr>
        <w:t xml:space="preserve">The relation between conversion, p, and degree of polymerization, DP— is described by the </w:t>
      </w:r>
      <w:proofErr w:type="spellStart"/>
      <w:r w:rsidRPr="00A4466B">
        <w:rPr>
          <w:rFonts w:asciiTheme="minorHAnsi" w:hAnsiTheme="minorHAnsi"/>
        </w:rPr>
        <w:t>Carother’s</w:t>
      </w:r>
      <w:proofErr w:type="spellEnd"/>
      <w:r w:rsidRPr="00A4466B">
        <w:rPr>
          <w:rFonts w:asciiTheme="minorHAnsi" w:hAnsiTheme="minorHAnsi"/>
        </w:rPr>
        <w:t xml:space="preserve"> equation:</w:t>
      </w:r>
    </w:p>
    <w:p w:rsidR="00513E7A" w:rsidRPr="00EF072F" w:rsidRDefault="00513E7A" w:rsidP="00513E7A">
      <w:pPr>
        <w:tabs>
          <w:tab w:val="left" w:pos="3686"/>
        </w:tabs>
        <w:spacing w:line="360" w:lineRule="auto"/>
        <w:rPr>
          <w:szCs w:val="24"/>
        </w:rPr>
      </w:pPr>
      <m:oMath>
        <m:sSub>
          <m:sSubPr>
            <m:ctrlPr>
              <w:rPr>
                <w:rFonts w:ascii="Cambria Math" w:hAnsi="Cambria Math"/>
                <w:i/>
                <w:szCs w:val="24"/>
              </w:rPr>
            </m:ctrlPr>
          </m:sSubPr>
          <m:e>
            <m:acc>
              <m:accPr>
                <m:chr m:val="̅"/>
                <m:ctrlPr>
                  <w:rPr>
                    <w:rFonts w:ascii="Cambria Math" w:hAnsi="Cambria Math"/>
                    <w:i/>
                    <w:szCs w:val="24"/>
                  </w:rPr>
                </m:ctrlPr>
              </m:accPr>
              <m:e>
                <m:r>
                  <w:rPr>
                    <w:rFonts w:ascii="Cambria Math" w:hAnsi="Cambria Math"/>
                    <w:szCs w:val="24"/>
                  </w:rPr>
                  <m:t>DP</m:t>
                </m:r>
              </m:e>
            </m:acc>
          </m:e>
          <m:sub/>
        </m:sSub>
        <m:r>
          <w:rPr>
            <w:rFonts w:ascii="Cambria Math" w:hAnsi="Cambria Math"/>
            <w:szCs w:val="24"/>
          </w:rPr>
          <m:t xml:space="preserve">= </m:t>
        </m:r>
        <m:f>
          <m:fPr>
            <m:ctrlPr>
              <w:rPr>
                <w:rFonts w:ascii="Cambria Math" w:hAnsi="Cambria Math"/>
                <w:i/>
                <w:szCs w:val="24"/>
              </w:rPr>
            </m:ctrlPr>
          </m:fPr>
          <m:num>
            <m:r>
              <w:rPr>
                <w:rFonts w:ascii="Cambria Math" w:hAnsi="Cambria Math"/>
                <w:szCs w:val="24"/>
              </w:rPr>
              <m:t>1</m:t>
            </m:r>
          </m:num>
          <m:den>
            <m:r>
              <w:rPr>
                <w:rFonts w:ascii="Cambria Math" w:hAnsi="Cambria Math"/>
                <w:szCs w:val="24"/>
              </w:rPr>
              <m:t>(1-p)</m:t>
            </m:r>
          </m:den>
        </m:f>
      </m:oMath>
      <w:r w:rsidRPr="00EF072F">
        <w:rPr>
          <w:szCs w:val="24"/>
        </w:rPr>
        <w:t xml:space="preserve"> </w:t>
      </w:r>
      <w:r w:rsidRPr="00EF072F">
        <w:rPr>
          <w:szCs w:val="24"/>
        </w:rPr>
        <w:tab/>
        <w:t xml:space="preserve">(3) </w:t>
      </w:r>
    </w:p>
    <w:p w:rsidR="00513E7A" w:rsidRPr="00A4466B" w:rsidRDefault="00513E7A" w:rsidP="00513E7A">
      <w:pPr>
        <w:pStyle w:val="NormalWeb"/>
        <w:spacing w:line="360" w:lineRule="auto"/>
        <w:rPr>
          <w:rFonts w:asciiTheme="minorHAnsi" w:hAnsiTheme="minorHAnsi"/>
        </w:rPr>
      </w:pPr>
      <w:r w:rsidRPr="00A4466B">
        <w:rPr>
          <w:rFonts w:asciiTheme="minorHAnsi" w:hAnsiTheme="minorHAnsi"/>
        </w:rPr>
        <w:lastRenderedPageBreak/>
        <w:t xml:space="preserve">The degree of polymerization is the ratio of </w:t>
      </w:r>
      <m:oMath>
        <m:acc>
          <m:accPr>
            <m:chr m:val="̅"/>
            <m:ctrlPr>
              <w:rPr>
                <w:rFonts w:ascii="Cambria Math" w:hAnsi="Cambria Math"/>
                <w:i/>
              </w:rPr>
            </m:ctrlPr>
          </m:accPr>
          <m:e>
            <m:r>
              <w:rPr>
                <w:rFonts w:ascii="Cambria Math" w:hAnsi="Cambria Math"/>
              </w:rPr>
              <m:t>M</m:t>
            </m:r>
          </m:e>
        </m:acc>
      </m:oMath>
      <w:r w:rsidRPr="00DA7630">
        <w:rPr>
          <w:vertAlign w:val="subscript"/>
        </w:rPr>
        <w:t>n</w:t>
      </w:r>
      <w:r w:rsidRPr="00A4466B">
        <w:rPr>
          <w:rFonts w:asciiTheme="minorHAnsi" w:hAnsiTheme="minorHAnsi"/>
        </w:rPr>
        <w:t xml:space="preserve"> to the molar mass of the repeating unit M</w:t>
      </w:r>
      <w:r w:rsidRPr="005334FF">
        <w:rPr>
          <w:rFonts w:asciiTheme="minorHAnsi" w:hAnsiTheme="minorHAnsi"/>
          <w:vertAlign w:val="subscript"/>
        </w:rPr>
        <w:t>0</w:t>
      </w:r>
      <w:r w:rsidRPr="00A4466B">
        <w:rPr>
          <w:rFonts w:asciiTheme="minorHAnsi" w:hAnsiTheme="minorHAnsi"/>
        </w:rPr>
        <w:t xml:space="preserve">, and p is the consumption of either reactive group, e.g. the hydroxyl groups in the example above. Equation 3 tells that it will take 99 % conversion to reach a degree of polymerization of 100. This is equivalent to </w:t>
      </w:r>
      <w:proofErr w:type="gramStart"/>
      <w:r w:rsidRPr="00A4466B">
        <w:rPr>
          <w:rFonts w:asciiTheme="minorHAnsi" w:hAnsiTheme="minorHAnsi"/>
        </w:rPr>
        <w:t>a</w:t>
      </w:r>
      <w:proofErr w:type="gramEnd"/>
      <w:r w:rsidRPr="00A4466B">
        <w:rPr>
          <w:rFonts w:asciiTheme="minorHAnsi" w:hAnsiTheme="minorHAnsi"/>
        </w:rPr>
        <w:t xml:space="preserve"> </w:t>
      </w:r>
      <m:oMath>
        <m:acc>
          <m:accPr>
            <m:chr m:val="̅"/>
            <m:ctrlPr>
              <w:rPr>
                <w:rFonts w:ascii="Cambria Math" w:hAnsi="Cambria Math"/>
                <w:i/>
              </w:rPr>
            </m:ctrlPr>
          </m:accPr>
          <m:e>
            <m:r>
              <w:rPr>
                <w:rFonts w:ascii="Cambria Math" w:hAnsi="Cambria Math"/>
              </w:rPr>
              <m:t>M</m:t>
            </m:r>
          </m:e>
        </m:acc>
      </m:oMath>
      <w:r w:rsidRPr="00DA7630">
        <w:rPr>
          <w:vertAlign w:val="subscript"/>
        </w:rPr>
        <w:t>n</w:t>
      </w:r>
      <w:r w:rsidRPr="00A4466B">
        <w:rPr>
          <w:rFonts w:asciiTheme="minorHAnsi" w:hAnsiTheme="minorHAnsi"/>
        </w:rPr>
        <w:t xml:space="preserve"> of 12 200 g/</w:t>
      </w:r>
      <w:proofErr w:type="spellStart"/>
      <w:r w:rsidRPr="00A4466B">
        <w:rPr>
          <w:rFonts w:asciiTheme="minorHAnsi" w:hAnsiTheme="minorHAnsi"/>
        </w:rPr>
        <w:t>mol</w:t>
      </w:r>
      <w:proofErr w:type="spellEnd"/>
      <w:r w:rsidRPr="00A4466B">
        <w:rPr>
          <w:rFonts w:asciiTheme="minorHAnsi" w:hAnsiTheme="minorHAnsi"/>
        </w:rPr>
        <w:t xml:space="preserve"> for PA66 shown in Figure 5, which is a reasonable molar mass for that particular polymer.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BE02B5" w:rsidTr="00E44397">
        <w:tc>
          <w:tcPr>
            <w:tcW w:w="9016" w:type="dxa"/>
            <w:shd w:val="clear" w:color="auto" w:fill="F2F2F2" w:themeFill="background1" w:themeFillShade="F2"/>
          </w:tcPr>
          <w:p w:rsidR="00513E7A" w:rsidRDefault="00513E7A" w:rsidP="00E44397">
            <w:pPr>
              <w:pStyle w:val="NormalWeb"/>
              <w:spacing w:before="120" w:line="360" w:lineRule="auto"/>
              <w:rPr>
                <w:rFonts w:asciiTheme="minorHAnsi" w:hAnsiTheme="minorHAnsi"/>
              </w:rPr>
            </w:pPr>
            <w:r w:rsidRPr="00670B1A">
              <w:rPr>
                <w:rFonts w:asciiTheme="minorHAnsi" w:hAnsiTheme="minorHAnsi"/>
              </w:rPr>
              <w:t xml:space="preserve"> </w:t>
            </w:r>
            <w:r w:rsidRPr="00BE02B5">
              <w:rPr>
                <w:rFonts w:asciiTheme="minorHAnsi" w:hAnsiTheme="minorHAnsi"/>
                <w:b/>
              </w:rPr>
              <w:t>Task:</w:t>
            </w:r>
            <w:r w:rsidRPr="00BE02B5">
              <w:rPr>
                <w:rFonts w:asciiTheme="minorHAnsi" w:hAnsiTheme="minorHAnsi"/>
              </w:rPr>
              <w:t xml:space="preserve"> Make a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BE02B5">
              <w:rPr>
                <w:rFonts w:asciiTheme="minorHAnsi" w:hAnsiTheme="minorHAnsi"/>
                <w:i/>
                <w:color w:val="000000" w:themeColor="text1"/>
              </w:rPr>
              <w:t xml:space="preserve"> </w:t>
            </w:r>
            <w:r w:rsidRPr="00BE02B5">
              <w:rPr>
                <w:rFonts w:asciiTheme="minorHAnsi" w:hAnsiTheme="minorHAnsi"/>
              </w:rPr>
              <w:t>graph as function of conversion for the PA66 example.</w:t>
            </w:r>
          </w:p>
          <w:p w:rsidR="00513E7A" w:rsidRPr="00A422EC" w:rsidRDefault="00513E7A" w:rsidP="00E44397">
            <w:pPr>
              <w:pStyle w:val="NormalWeb"/>
              <w:spacing w:before="120" w:line="360" w:lineRule="auto"/>
              <w:jc w:val="right"/>
              <w:rPr>
                <w:rFonts w:asciiTheme="minorHAnsi" w:hAnsiTheme="minorHAnsi"/>
              </w:rPr>
            </w:pPr>
            <w:r w:rsidRPr="00A422EC">
              <w:rPr>
                <w:rFonts w:asciiTheme="minorHAnsi" w:hAnsiTheme="minorHAnsi"/>
                <w:sz w:val="20"/>
                <w:szCs w:val="20"/>
              </w:rPr>
              <w:t>[see answer at the end of this resource]</w:t>
            </w:r>
          </w:p>
        </w:tc>
      </w:tr>
    </w:tbl>
    <w:p w:rsidR="00513E7A" w:rsidRPr="00820A57" w:rsidRDefault="00513E7A" w:rsidP="00513E7A">
      <w:pPr>
        <w:spacing w:before="240" w:line="360" w:lineRule="auto"/>
        <w:rPr>
          <w:szCs w:val="24"/>
        </w:rPr>
      </w:pPr>
      <w:r w:rsidRPr="00820A57">
        <w:rPr>
          <w:szCs w:val="24"/>
        </w:rPr>
        <w:t>It is also essential that the molar ratio, r, between the two reactants, for the current example r = [OH]</w:t>
      </w:r>
      <w:proofErr w:type="gramStart"/>
      <w:r w:rsidRPr="00820A57">
        <w:rPr>
          <w:szCs w:val="24"/>
        </w:rPr>
        <w:t>/[</w:t>
      </w:r>
      <w:proofErr w:type="gramEnd"/>
      <w:r w:rsidRPr="00820A57">
        <w:rPr>
          <w:szCs w:val="24"/>
        </w:rPr>
        <w:t xml:space="preserve">COOH], is kept very close to one throughout the whole polymerization process. The </w:t>
      </w:r>
      <w:proofErr w:type="spellStart"/>
      <w:r w:rsidRPr="00820A57">
        <w:rPr>
          <w:szCs w:val="24"/>
        </w:rPr>
        <w:t>Carother’s</w:t>
      </w:r>
      <w:proofErr w:type="spellEnd"/>
      <w:r w:rsidRPr="00820A57">
        <w:rPr>
          <w:szCs w:val="24"/>
        </w:rPr>
        <w:t xml:space="preserve"> equation can be modified to cover also non-unity r values as:</w:t>
      </w:r>
    </w:p>
    <w:p w:rsidR="00513E7A" w:rsidRPr="00AD266F" w:rsidRDefault="00513E7A" w:rsidP="00513E7A">
      <w:pPr>
        <w:tabs>
          <w:tab w:val="left" w:pos="3969"/>
        </w:tabs>
        <w:spacing w:after="0" w:line="240" w:lineRule="auto"/>
        <w:rPr>
          <w:rFonts w:eastAsia="Times New Roman" w:cs="Times New Roman"/>
          <w:szCs w:val="24"/>
          <w:lang w:eastAsia="en-GB"/>
        </w:rPr>
      </w:pPr>
      <m:oMath>
        <m:sSub>
          <m:sSubPr>
            <m:ctrlPr>
              <w:rPr>
                <w:rFonts w:ascii="Cambria Math" w:hAnsi="Cambria Math"/>
                <w:i/>
                <w:szCs w:val="24"/>
              </w:rPr>
            </m:ctrlPr>
          </m:sSubPr>
          <m:e>
            <m:acc>
              <m:accPr>
                <m:chr m:val="̅"/>
                <m:ctrlPr>
                  <w:rPr>
                    <w:rFonts w:ascii="Cambria Math" w:hAnsi="Cambria Math"/>
                    <w:i/>
                    <w:szCs w:val="24"/>
                  </w:rPr>
                </m:ctrlPr>
              </m:accPr>
              <m:e>
                <m:r>
                  <w:rPr>
                    <w:rFonts w:ascii="Cambria Math" w:hAnsi="Cambria Math"/>
                    <w:szCs w:val="24"/>
                  </w:rPr>
                  <m:t>DP</m:t>
                </m:r>
              </m:e>
            </m:acc>
          </m:e>
          <m:sub/>
        </m:sSub>
        <m:r>
          <w:rPr>
            <w:rFonts w:ascii="Cambria Math" w:hAnsi="Cambria Math"/>
            <w:szCs w:val="24"/>
          </w:rPr>
          <m:t xml:space="preserve">= </m:t>
        </m:r>
        <m:f>
          <m:fPr>
            <m:ctrlPr>
              <w:rPr>
                <w:rFonts w:ascii="Cambria Math" w:hAnsi="Cambria Math"/>
                <w:i/>
                <w:szCs w:val="24"/>
              </w:rPr>
            </m:ctrlPr>
          </m:fPr>
          <m:num>
            <m:r>
              <w:rPr>
                <w:rFonts w:ascii="Cambria Math" w:hAnsi="Cambria Math"/>
                <w:szCs w:val="24"/>
              </w:rPr>
              <m:t>(1+r)</m:t>
            </m:r>
          </m:num>
          <m:den>
            <m:r>
              <w:rPr>
                <w:rFonts w:ascii="Cambria Math" w:hAnsi="Cambria Math"/>
                <w:szCs w:val="24"/>
              </w:rPr>
              <m:t>(r+1-2rp)</m:t>
            </m:r>
          </m:den>
        </m:f>
      </m:oMath>
      <w:r w:rsidRPr="00AD266F">
        <w:rPr>
          <w:rFonts w:eastAsia="Times New Roman" w:cs="Times New Roman"/>
          <w:szCs w:val="24"/>
          <w:lang w:eastAsia="en-GB"/>
        </w:rPr>
        <w:t xml:space="preserve"> </w:t>
      </w:r>
      <w:r w:rsidRPr="00AD266F">
        <w:rPr>
          <w:rFonts w:eastAsia="Times New Roman" w:cs="Times New Roman"/>
          <w:szCs w:val="24"/>
          <w:lang w:eastAsia="en-GB"/>
        </w:rPr>
        <w:tab/>
        <w:t xml:space="preserve">(4) </w:t>
      </w:r>
    </w:p>
    <w:p w:rsidR="00513E7A" w:rsidRPr="00AD266F" w:rsidRDefault="00513E7A" w:rsidP="00513E7A">
      <w:pPr>
        <w:spacing w:before="100" w:beforeAutospacing="1" w:after="100" w:afterAutospacing="1" w:line="360" w:lineRule="auto"/>
        <w:rPr>
          <w:rFonts w:eastAsia="Times New Roman" w:cs="Times New Roman"/>
          <w:szCs w:val="24"/>
          <w:lang w:eastAsia="en-GB"/>
        </w:rPr>
      </w:pPr>
      <w:r w:rsidRPr="00AD266F">
        <w:rPr>
          <w:rFonts w:eastAsia="Times New Roman" w:cs="Times New Roman"/>
          <w:szCs w:val="24"/>
          <w:lang w:eastAsia="en-GB"/>
        </w:rPr>
        <w:t xml:space="preserve">It may both be difficult to measure very accurately and to find chemicals that are sufficiently pure. Common analytical grades are in general 98.5% pure. The composition of the 1.5% residue is very important to the outcome. Presence of mono-functional compounds will stop propagation.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FC5E32" w:rsidTr="00E44397">
        <w:trPr>
          <w:jc w:val="right"/>
        </w:trPr>
        <w:tc>
          <w:tcPr>
            <w:tcW w:w="9016" w:type="dxa"/>
            <w:shd w:val="clear" w:color="auto" w:fill="F2F2F2" w:themeFill="background1" w:themeFillShade="F2"/>
          </w:tcPr>
          <w:p w:rsidR="00513E7A" w:rsidRDefault="00513E7A" w:rsidP="00E44397">
            <w:pPr>
              <w:pStyle w:val="NormalWeb"/>
              <w:spacing w:before="120" w:line="360" w:lineRule="auto"/>
              <w:rPr>
                <w:rFonts w:asciiTheme="minorHAnsi" w:hAnsiTheme="minorHAnsi"/>
              </w:rPr>
            </w:pPr>
            <w:r w:rsidRPr="00FC5E32">
              <w:rPr>
                <w:rFonts w:asciiTheme="minorHAnsi" w:hAnsiTheme="minorHAnsi"/>
                <w:b/>
              </w:rPr>
              <w:t>Task:</w:t>
            </w:r>
            <w:r w:rsidRPr="00FC5E32">
              <w:rPr>
                <w:rFonts w:asciiTheme="minorHAnsi" w:hAnsiTheme="minorHAnsi"/>
              </w:rPr>
              <w:t xml:space="preserve"> What </w:t>
            </w:r>
            <m:oMath>
              <m:acc>
                <m:accPr>
                  <m:chr m:val="̅"/>
                  <m:ctrlPr>
                    <w:rPr>
                      <w:rFonts w:ascii="Cambria Math" w:hAnsi="Cambria Math"/>
                      <w:i/>
                      <w:color w:val="00B050"/>
                    </w:rPr>
                  </m:ctrlPr>
                </m:accPr>
                <m:e>
                  <m:r>
                    <w:rPr>
                      <w:rFonts w:ascii="Cambria Math" w:hAnsi="Cambria Math"/>
                      <w:color w:val="000000" w:themeColor="text1"/>
                    </w:rPr>
                    <m:t>M</m:t>
                  </m:r>
                </m:e>
              </m:acc>
            </m:oMath>
            <w:r w:rsidRPr="00EB3D6C">
              <w:rPr>
                <w:i/>
                <w:color w:val="00B050"/>
              </w:rPr>
              <w:t xml:space="preserve"> </w:t>
            </w:r>
            <w:r w:rsidRPr="00FC5E32">
              <w:rPr>
                <w:rFonts w:asciiTheme="minorHAnsi" w:hAnsiTheme="minorHAnsi"/>
              </w:rPr>
              <w:t>can you expect if you try to make PA66 from a 1</w:t>
            </w:r>
            <w:proofErr w:type="gramStart"/>
            <w:r w:rsidRPr="00FC5E32">
              <w:rPr>
                <w:rFonts w:asciiTheme="minorHAnsi" w:hAnsiTheme="minorHAnsi"/>
              </w:rPr>
              <w:t>,6</w:t>
            </w:r>
            <w:proofErr w:type="gramEnd"/>
            <w:r w:rsidRPr="00FC5E32">
              <w:rPr>
                <w:rFonts w:asciiTheme="minorHAnsi" w:hAnsiTheme="minorHAnsi"/>
              </w:rPr>
              <w:t xml:space="preserve">-hexamethylene diamine of 98% purity with 100% pure </w:t>
            </w:r>
            <w:proofErr w:type="spellStart"/>
            <w:r w:rsidRPr="00FC5E32">
              <w:rPr>
                <w:rFonts w:asciiTheme="minorHAnsi" w:hAnsiTheme="minorHAnsi"/>
              </w:rPr>
              <w:t>adipic</w:t>
            </w:r>
            <w:proofErr w:type="spellEnd"/>
            <w:r w:rsidRPr="00FC5E32">
              <w:rPr>
                <w:rFonts w:asciiTheme="minorHAnsi" w:hAnsiTheme="minorHAnsi"/>
              </w:rPr>
              <w:t xml:space="preserve"> acid that is totally consumed if you happen to neglect the molar imbalance upon charging?</w:t>
            </w:r>
          </w:p>
          <w:p w:rsidR="00513E7A" w:rsidRPr="00FC5E32" w:rsidRDefault="00513E7A" w:rsidP="00E44397">
            <w:pPr>
              <w:pStyle w:val="NormalWeb"/>
              <w:spacing w:line="360" w:lineRule="auto"/>
              <w:jc w:val="right"/>
              <w:rPr>
                <w:rFonts w:asciiTheme="minorHAnsi" w:hAnsiTheme="minorHAnsi"/>
              </w:rPr>
            </w:pPr>
            <w:r w:rsidRPr="00A422EC">
              <w:rPr>
                <w:rFonts w:asciiTheme="minorHAnsi" w:hAnsiTheme="minorHAnsi"/>
                <w:sz w:val="20"/>
                <w:szCs w:val="20"/>
              </w:rPr>
              <w:t>[see answer at the end of this resource]</w:t>
            </w:r>
          </w:p>
        </w:tc>
      </w:tr>
    </w:tbl>
    <w:p w:rsidR="00513E7A" w:rsidRPr="00595BEF" w:rsidRDefault="00513E7A" w:rsidP="00513E7A">
      <w:pPr>
        <w:pStyle w:val="NormalWeb"/>
        <w:spacing w:line="360" w:lineRule="auto"/>
        <w:rPr>
          <w:rFonts w:asciiTheme="minorHAnsi" w:hAnsiTheme="minorHAnsi"/>
        </w:rPr>
      </w:pPr>
      <w:r w:rsidRPr="00595BEF">
        <w:rPr>
          <w:rFonts w:asciiTheme="minorHAnsi" w:hAnsiTheme="minorHAnsi"/>
        </w:rPr>
        <w:t xml:space="preserve">There are a number of ways to manage the difficulties of maintaining </w:t>
      </w:r>
      <w:proofErr w:type="spellStart"/>
      <w:r w:rsidRPr="00595BEF">
        <w:rPr>
          <w:rFonts w:asciiTheme="minorHAnsi" w:hAnsiTheme="minorHAnsi"/>
        </w:rPr>
        <w:t>equimolar</w:t>
      </w:r>
      <w:proofErr w:type="spellEnd"/>
      <w:r w:rsidRPr="00595BEF">
        <w:rPr>
          <w:rFonts w:asciiTheme="minorHAnsi" w:hAnsiTheme="minorHAnsi"/>
        </w:rPr>
        <w:t xml:space="preserve"> ratio in order to reach high molar mass. Interfacial polymerization, salt dehydration, ester interchange polymerization and step </w:t>
      </w:r>
      <w:proofErr w:type="spellStart"/>
      <w:r w:rsidRPr="00595BEF">
        <w:rPr>
          <w:rFonts w:asciiTheme="minorHAnsi" w:hAnsiTheme="minorHAnsi"/>
        </w:rPr>
        <w:t>polyaddition</w:t>
      </w:r>
      <w:proofErr w:type="spellEnd"/>
      <w:r w:rsidRPr="00595BEF">
        <w:rPr>
          <w:rFonts w:asciiTheme="minorHAnsi" w:hAnsiTheme="minorHAnsi"/>
        </w:rPr>
        <w:t xml:space="preserve"> are examples of such strategies.</w:t>
      </w:r>
    </w:p>
    <w:p w:rsidR="00513E7A" w:rsidRDefault="00513E7A" w:rsidP="00513E7A">
      <w:pPr>
        <w:pStyle w:val="Heading2"/>
      </w:pPr>
      <w:bookmarkStart w:id="17" w:name="_Toc495586439"/>
      <w:bookmarkStart w:id="18" w:name="_Toc501527370"/>
      <w:r>
        <w:t>Addition polymerization</w:t>
      </w:r>
      <w:bookmarkEnd w:id="17"/>
      <w:bookmarkEnd w:id="18"/>
    </w:p>
    <w:p w:rsidR="00513E7A" w:rsidRPr="00595BEF" w:rsidRDefault="00513E7A" w:rsidP="00513E7A">
      <w:pPr>
        <w:pStyle w:val="NormalWeb"/>
        <w:spacing w:line="360" w:lineRule="auto"/>
        <w:rPr>
          <w:rFonts w:asciiTheme="minorHAnsi" w:hAnsiTheme="minorHAnsi"/>
        </w:rPr>
      </w:pPr>
      <w:r w:rsidRPr="00595BEF">
        <w:rPr>
          <w:rFonts w:asciiTheme="minorHAnsi" w:hAnsiTheme="minorHAnsi"/>
        </w:rPr>
        <w:t xml:space="preserve">During addition polymerization monomers are added to the growing polymer one by one. It has three distinctive steps; initiation, propagation and termination. An initiator is formed that attacks a monomer. Depending on the chemical nature of the monomer the initiators may be a radical, a cation or anion. The electronegativity of the monomer determines what </w:t>
      </w:r>
      <w:r w:rsidRPr="00595BEF">
        <w:rPr>
          <w:rFonts w:asciiTheme="minorHAnsi" w:hAnsiTheme="minorHAnsi"/>
        </w:rPr>
        <w:lastRenderedPageBreak/>
        <w:t xml:space="preserve">initiator is stabilized. If the monomer has substituents or side groups they govern the preferred polymerization mechanism. </w:t>
      </w:r>
    </w:p>
    <w:p w:rsidR="00513E7A" w:rsidRPr="00595BEF" w:rsidRDefault="00513E7A" w:rsidP="00513E7A">
      <w:pPr>
        <w:pStyle w:val="NormalWeb"/>
        <w:spacing w:line="360" w:lineRule="auto"/>
        <w:rPr>
          <w:rFonts w:asciiTheme="minorHAnsi" w:hAnsiTheme="minorHAnsi"/>
        </w:rPr>
      </w:pPr>
      <w:r w:rsidRPr="00595BEF">
        <w:rPr>
          <w:rFonts w:asciiTheme="minorHAnsi" w:hAnsiTheme="minorHAnsi"/>
        </w:rPr>
        <w:t xml:space="preserve">Radical polymerization was the first commercially utilized of the three and it is still used to make the big bulk plastics such as Low-Density </w:t>
      </w:r>
      <w:proofErr w:type="gramStart"/>
      <w:r w:rsidRPr="00595BEF">
        <w:rPr>
          <w:rFonts w:asciiTheme="minorHAnsi" w:hAnsiTheme="minorHAnsi"/>
        </w:rPr>
        <w:t>Poly(</w:t>
      </w:r>
      <w:proofErr w:type="gramEnd"/>
      <w:r w:rsidRPr="00595BEF">
        <w:rPr>
          <w:rFonts w:asciiTheme="minorHAnsi" w:hAnsiTheme="minorHAnsi"/>
        </w:rPr>
        <w:t xml:space="preserve">Ethylene), LDPE, PVC, Poly(Styrene), PS and Poly(Methyl methacrylate), PMMA. Heat, radiation or chemical reactions generate two radicals by scission of a labile covalent bond. The radicals then attack double bonds of the two monomers that form monomer radicals that readily attack new monomers. This propagation phase is usually very rapid and short and ends by termination where the radical is extinct by some kind of termination reaction.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22498C" w:rsidTr="00E44397">
        <w:tc>
          <w:tcPr>
            <w:tcW w:w="9016" w:type="dxa"/>
            <w:shd w:val="clear" w:color="auto" w:fill="F2F2F2" w:themeFill="background1" w:themeFillShade="F2"/>
          </w:tcPr>
          <w:p w:rsidR="00513E7A" w:rsidRPr="0022498C" w:rsidRDefault="00513E7A" w:rsidP="00E44397">
            <w:pPr>
              <w:pStyle w:val="NormalWeb"/>
              <w:spacing w:before="120" w:line="360" w:lineRule="auto"/>
              <w:rPr>
                <w:rFonts w:asciiTheme="minorHAnsi" w:hAnsiTheme="minorHAnsi"/>
              </w:rPr>
            </w:pPr>
            <w:hyperlink r:id="rId21" w:tgtFrame="_blank" w:tooltip="pslc.ws (opens in new window)" w:history="1">
              <w:r w:rsidRPr="0022498C">
                <w:rPr>
                  <w:rStyle w:val="Hyperlink"/>
                  <w:rFonts w:asciiTheme="minorHAnsi" w:hAnsiTheme="minorHAnsi"/>
                </w:rPr>
                <w:t>Benzoyl peroxide initiation</w:t>
              </w:r>
            </w:hyperlink>
          </w:p>
          <w:p w:rsidR="00513E7A" w:rsidRPr="0022498C" w:rsidRDefault="00513E7A" w:rsidP="00E44397">
            <w:pPr>
              <w:pStyle w:val="NormalWeb"/>
              <w:spacing w:line="360" w:lineRule="auto"/>
              <w:rPr>
                <w:rFonts w:asciiTheme="minorHAnsi" w:hAnsiTheme="minorHAnsi"/>
              </w:rPr>
            </w:pPr>
            <w:hyperlink r:id="rId22" w:tgtFrame="_blank" w:tooltip="pslc.ws (opens in new window)" w:history="1">
              <w:r w:rsidRPr="0022498C">
                <w:rPr>
                  <w:rStyle w:val="Hyperlink"/>
                  <w:rFonts w:asciiTheme="minorHAnsi" w:hAnsiTheme="minorHAnsi"/>
                </w:rPr>
                <w:t xml:space="preserve">Radical ethylene propagation steps </w:t>
              </w:r>
            </w:hyperlink>
          </w:p>
        </w:tc>
      </w:tr>
    </w:tbl>
    <w:p w:rsidR="00513E7A" w:rsidRDefault="00513E7A" w:rsidP="00513E7A">
      <w:pPr>
        <w:pStyle w:val="NormalWeb"/>
        <w:spacing w:line="360" w:lineRule="auto"/>
        <w:rPr>
          <w:rFonts w:asciiTheme="minorHAnsi" w:hAnsiTheme="minorHAnsi"/>
        </w:rPr>
      </w:pPr>
      <w:r w:rsidRPr="0022498C">
        <w:rPr>
          <w:rFonts w:asciiTheme="minorHAnsi" w:hAnsiTheme="minorHAnsi"/>
        </w:rPr>
        <w:t>Two radicals may react with one another, i.e. combination termination, resulting in one long polymer. The two free electrons may also end up at one of the two radicals to give two polymers where one of them has a double bond at its end. This is called disproportionation. Different polymers are more or less prone to either of the two termination processes. Another termination process of a growing radical is if it is transferred to another species; an initiator, a monomer, another polymer or a solvent molecule. These are all called chain transfer reactions. Thus the polymers' molar mass, molar mass distribution and linearity are determined by their relative rate constants and how they compete with combination and disproportionation. In case of chain transfer to a polymer, i.e. reaction along its backbone it generates a branching point, something that is common for e.g. LDPE. For LDPE the active site may also jump along the growing polymer, so called back-biting, causing further branching.</w:t>
      </w:r>
    </w:p>
    <w:p w:rsidR="00513E7A" w:rsidRDefault="00513E7A" w:rsidP="00513E7A">
      <w:pPr>
        <w:rPr>
          <w:rFonts w:eastAsia="Times New Roman" w:cs="Times New Roman"/>
          <w:szCs w:val="24"/>
          <w:lang w:eastAsia="en-GB"/>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600B33" w:rsidTr="00E44397">
        <w:tc>
          <w:tcPr>
            <w:tcW w:w="9016" w:type="dxa"/>
            <w:shd w:val="clear" w:color="auto" w:fill="F2F2F2" w:themeFill="background1" w:themeFillShade="F2"/>
          </w:tcPr>
          <w:p w:rsidR="00513E7A" w:rsidRDefault="00513E7A" w:rsidP="00E44397">
            <w:pPr>
              <w:pStyle w:val="NormalWeb"/>
              <w:spacing w:before="120" w:line="360" w:lineRule="auto"/>
              <w:rPr>
                <w:rFonts w:asciiTheme="minorHAnsi" w:hAnsiTheme="minorHAnsi"/>
              </w:rPr>
            </w:pPr>
            <w:r w:rsidRPr="00600B33">
              <w:rPr>
                <w:rFonts w:asciiTheme="minorHAnsi" w:hAnsiTheme="minorHAnsi"/>
                <w:b/>
              </w:rPr>
              <w:lastRenderedPageBreak/>
              <w:t>Task:</w:t>
            </w:r>
            <w:r w:rsidRPr="00600B33">
              <w:rPr>
                <w:rFonts w:asciiTheme="minorHAnsi" w:hAnsiTheme="minorHAnsi"/>
              </w:rPr>
              <w:t xml:space="preserve"> Draw a graph that shows how the molar mass increases with conversion for step wise and radical polymerization.</w:t>
            </w:r>
          </w:p>
          <w:p w:rsidR="00513E7A" w:rsidRPr="00600B33" w:rsidRDefault="00513E7A" w:rsidP="00E44397">
            <w:pPr>
              <w:pStyle w:val="NormalWeb"/>
              <w:spacing w:before="120" w:line="360" w:lineRule="auto"/>
              <w:jc w:val="right"/>
              <w:rPr>
                <w:rFonts w:asciiTheme="minorHAnsi" w:hAnsiTheme="minorHAnsi"/>
              </w:rPr>
            </w:pPr>
            <w:r w:rsidRPr="00A422EC">
              <w:rPr>
                <w:rFonts w:asciiTheme="minorHAnsi" w:hAnsiTheme="minorHAnsi"/>
                <w:sz w:val="20"/>
                <w:szCs w:val="20"/>
              </w:rPr>
              <w:t>[see answer at the end of this resource]</w:t>
            </w:r>
          </w:p>
        </w:tc>
      </w:tr>
    </w:tbl>
    <w:p w:rsidR="00513E7A" w:rsidRDefault="00513E7A" w:rsidP="00513E7A">
      <w:pPr>
        <w:pStyle w:val="Heading2"/>
        <w:spacing w:before="480"/>
      </w:pPr>
      <w:bookmarkStart w:id="19" w:name="_Toc495586440"/>
      <w:bookmarkStart w:id="20" w:name="_Toc501527371"/>
      <w:r>
        <w:t>Coordination polymerization</w:t>
      </w:r>
      <w:bookmarkEnd w:id="19"/>
      <w:bookmarkEnd w:id="20"/>
    </w:p>
    <w:p w:rsidR="00513E7A" w:rsidRPr="00E97D38" w:rsidRDefault="00513E7A" w:rsidP="00513E7A">
      <w:pPr>
        <w:pStyle w:val="NormalWeb"/>
        <w:spacing w:line="360" w:lineRule="auto"/>
        <w:rPr>
          <w:rFonts w:asciiTheme="minorHAnsi" w:hAnsiTheme="minorHAnsi"/>
        </w:rPr>
      </w:pPr>
      <w:r w:rsidRPr="00E97D38">
        <w:rPr>
          <w:rFonts w:asciiTheme="minorHAnsi" w:hAnsiTheme="minorHAnsi"/>
        </w:rPr>
        <w:t xml:space="preserve">In 1963 German and Italian scientists were rewarded the Nobel Prize for their invention of catalysts with ability to catalyse and coordinate how vinyl monomers such as ethylene and propylene approach the active site. Thereby stereospecific polymers such as isotactic PP, shown in Figure 3, and non-branched polyethylene, HDPE, could be polymerized. Radical polymerization could only render </w:t>
      </w:r>
      <w:proofErr w:type="spellStart"/>
      <w:r w:rsidRPr="00E97D38">
        <w:rPr>
          <w:rFonts w:asciiTheme="minorHAnsi" w:hAnsiTheme="minorHAnsi"/>
        </w:rPr>
        <w:t>atactic</w:t>
      </w:r>
      <w:proofErr w:type="spellEnd"/>
      <w:r w:rsidRPr="00E97D38">
        <w:rPr>
          <w:rFonts w:asciiTheme="minorHAnsi" w:hAnsiTheme="minorHAnsi"/>
        </w:rPr>
        <w:t xml:space="preserve"> PP and branched LDPE respectively. Since then a new class of coordination catalysts called </w:t>
      </w:r>
      <w:proofErr w:type="spellStart"/>
      <w:r w:rsidRPr="00E97D38">
        <w:rPr>
          <w:rFonts w:asciiTheme="minorHAnsi" w:hAnsiTheme="minorHAnsi"/>
        </w:rPr>
        <w:t>metallocene</w:t>
      </w:r>
      <w:proofErr w:type="spellEnd"/>
      <w:r w:rsidRPr="00E97D38">
        <w:rPr>
          <w:rFonts w:asciiTheme="minorHAnsi" w:hAnsiTheme="minorHAnsi"/>
        </w:rPr>
        <w:t xml:space="preserve"> catalysts has been developed. Besides exceptional stereo-specificity they can also accomplish block-sequences of different </w:t>
      </w:r>
      <w:proofErr w:type="spellStart"/>
      <w:r w:rsidRPr="00E97D38">
        <w:rPr>
          <w:rFonts w:asciiTheme="minorHAnsi" w:hAnsiTheme="minorHAnsi"/>
        </w:rPr>
        <w:t>tacticity</w:t>
      </w:r>
      <w:proofErr w:type="spellEnd"/>
      <w:r w:rsidRPr="00E97D38">
        <w:rPr>
          <w:rFonts w:asciiTheme="minorHAnsi" w:hAnsiTheme="minorHAnsi"/>
        </w:rPr>
        <w:t xml:space="preserve">, e.g. isotactic blocks and </w:t>
      </w:r>
      <w:proofErr w:type="spellStart"/>
      <w:r w:rsidRPr="00E97D38">
        <w:rPr>
          <w:rFonts w:asciiTheme="minorHAnsi" w:hAnsiTheme="minorHAnsi"/>
        </w:rPr>
        <w:t>atactic</w:t>
      </w:r>
      <w:proofErr w:type="spellEnd"/>
      <w:r w:rsidRPr="00E97D38">
        <w:rPr>
          <w:rFonts w:asciiTheme="minorHAnsi" w:hAnsiTheme="minorHAnsi"/>
        </w:rPr>
        <w:t xml:space="preserve"> ones that alternate and if they are long enough they will phase separate due to their different ability to crystallize. </w:t>
      </w:r>
    </w:p>
    <w:p w:rsidR="00513E7A" w:rsidRDefault="00513E7A" w:rsidP="00513E7A">
      <w:pPr>
        <w:pStyle w:val="Heading1"/>
      </w:pPr>
      <w:bookmarkStart w:id="21" w:name="_Toc495586441"/>
      <w:bookmarkStart w:id="22" w:name="_Toc501527372"/>
      <w:r>
        <w:t>Rubber elasticity</w:t>
      </w:r>
      <w:bookmarkEnd w:id="21"/>
      <w:bookmarkEnd w:id="22"/>
    </w:p>
    <w:p w:rsidR="00513E7A" w:rsidRPr="00401530" w:rsidRDefault="00513E7A" w:rsidP="00513E7A">
      <w:pPr>
        <w:pStyle w:val="NormalWeb"/>
        <w:spacing w:line="360" w:lineRule="auto"/>
        <w:rPr>
          <w:rFonts w:asciiTheme="minorHAnsi" w:hAnsiTheme="minorHAnsi"/>
        </w:rPr>
      </w:pPr>
      <w:r>
        <w:t xml:space="preserve">Elastomers have a unique set of properties: immediate deformation and recovery, fully </w:t>
      </w:r>
      <w:r w:rsidRPr="00401530">
        <w:rPr>
          <w:rFonts w:asciiTheme="minorHAnsi" w:hAnsiTheme="minorHAnsi"/>
        </w:rPr>
        <w:t>reversible deformation, and exceptional deformability. The vulcanization process of latex from the rubber tree by sulphur was independently discovered by the American Goodyear in 1839 and the British citizen Hancock in 1843 but it was not until about a century later that the chemistry and physics behind the discovery was revealed. The sparse covalent network that was formed when sulphur linked some of the double bonds of adjacent cis-</w:t>
      </w:r>
      <w:proofErr w:type="spellStart"/>
      <w:r w:rsidRPr="00401530">
        <w:rPr>
          <w:rFonts w:asciiTheme="minorHAnsi" w:hAnsiTheme="minorHAnsi"/>
        </w:rPr>
        <w:t>Polyisoprene</w:t>
      </w:r>
      <w:proofErr w:type="spellEnd"/>
      <w:r w:rsidRPr="00401530">
        <w:rPr>
          <w:rFonts w:asciiTheme="minorHAnsi" w:hAnsiTheme="minorHAnsi"/>
        </w:rPr>
        <w:t xml:space="preserve"> polymer molecules together rendered a single molecule with the following features: high molar mass in-between cross-links yet dense enough to restrict flow, high conformational mobility and very weak and intermolecular attraction. Without going into detail about the thermodynamics behind the rubber elasticity, the reader still needs to grasp the concept of order and disorder and that every spontaneous process moves from order to disorder. </w:t>
      </w:r>
    </w:p>
    <w:p w:rsidR="00513E7A" w:rsidRPr="00401530" w:rsidRDefault="00513E7A" w:rsidP="00513E7A">
      <w:pPr>
        <w:pStyle w:val="NormalWeb"/>
        <w:spacing w:line="360" w:lineRule="auto"/>
        <w:rPr>
          <w:rFonts w:asciiTheme="minorHAnsi" w:hAnsiTheme="minorHAnsi"/>
        </w:rPr>
      </w:pPr>
      <w:r w:rsidRPr="00401530">
        <w:rPr>
          <w:rFonts w:asciiTheme="minorHAnsi" w:hAnsiTheme="minorHAnsi"/>
        </w:rPr>
        <w:t xml:space="preserve">Degree of disorder is defined as entropy. When a rubber elastic material is stressed it readily deforms due to the high molecular mobility and the weak intermolecular attraction. In an </w:t>
      </w:r>
      <w:r w:rsidRPr="00401530">
        <w:rPr>
          <w:rFonts w:asciiTheme="minorHAnsi" w:hAnsiTheme="minorHAnsi"/>
        </w:rPr>
        <w:lastRenderedPageBreak/>
        <w:t xml:space="preserve">ideal elastomer there is actually no difference in intermolecular attraction in the unstressed and deformed state. The deformation stretches the polymers and orients them along the stress direction. With the orientation they become less disordered, or expressed in thermodynamic terms – lower entropy. </w:t>
      </w:r>
    </w:p>
    <w:p w:rsidR="00513E7A" w:rsidRPr="00401530" w:rsidRDefault="00513E7A" w:rsidP="00513E7A">
      <w:pPr>
        <w:pStyle w:val="NormalWeb"/>
        <w:spacing w:line="360" w:lineRule="auto"/>
        <w:rPr>
          <w:rFonts w:asciiTheme="minorHAnsi" w:hAnsiTheme="minorHAnsi"/>
        </w:rPr>
      </w:pPr>
      <w:r w:rsidRPr="00401530">
        <w:rPr>
          <w:rFonts w:asciiTheme="minorHAnsi" w:hAnsiTheme="minorHAnsi"/>
        </w:rPr>
        <w:t>As soon as the stress is released the elastomer returns to as disordered a state as possible. Hence, it immediately retracts. The large deformability comes from the scarce cross-linking density that permits a high degree of deformation before the polymers in-between the cross-links become totally stretched out. Most rubbers are in fact quite close to the ideal state.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Tr="00E44397">
        <w:tc>
          <w:tcPr>
            <w:tcW w:w="9016" w:type="dxa"/>
            <w:shd w:val="clear" w:color="auto" w:fill="F2F2F2" w:themeFill="background1" w:themeFillShade="F2"/>
          </w:tcPr>
          <w:p w:rsidR="00513E7A" w:rsidRDefault="00513E7A" w:rsidP="00E44397">
            <w:pPr>
              <w:spacing w:before="120" w:line="360" w:lineRule="auto"/>
            </w:pPr>
            <w:r>
              <w:rPr>
                <w:rStyle w:val="Strong"/>
              </w:rPr>
              <w:t>Task:</w:t>
            </w:r>
            <w:r>
              <w:t xml:space="preserve"> Search and describe the molecular design strategy behind thermoplastic elastomers.</w:t>
            </w:r>
          </w:p>
          <w:p w:rsidR="00513E7A" w:rsidRDefault="00513E7A" w:rsidP="00E44397">
            <w:pPr>
              <w:spacing w:before="120" w:line="360" w:lineRule="auto"/>
              <w:jc w:val="right"/>
            </w:pPr>
            <w:r w:rsidRPr="00A422EC">
              <w:rPr>
                <w:sz w:val="20"/>
                <w:szCs w:val="20"/>
              </w:rPr>
              <w:t>[see answer at the end of this resource]</w:t>
            </w:r>
          </w:p>
        </w:tc>
      </w:tr>
    </w:tbl>
    <w:p w:rsidR="00513E7A" w:rsidRDefault="00513E7A" w:rsidP="00513E7A">
      <w:pPr>
        <w:pStyle w:val="Heading1"/>
        <w:spacing w:before="480"/>
      </w:pPr>
      <w:bookmarkStart w:id="23" w:name="_Toc495586442"/>
      <w:bookmarkStart w:id="24" w:name="_Toc501527373"/>
      <w:r>
        <w:t>Amorphous polymers and the glass transition</w:t>
      </w:r>
      <w:bookmarkEnd w:id="23"/>
      <w:bookmarkEnd w:id="24"/>
    </w:p>
    <w:p w:rsidR="00513E7A" w:rsidRPr="002C45E1" w:rsidRDefault="00513E7A" w:rsidP="00513E7A">
      <w:pPr>
        <w:pStyle w:val="NormalWeb"/>
        <w:spacing w:line="360" w:lineRule="auto"/>
        <w:rPr>
          <w:rFonts w:asciiTheme="minorHAnsi" w:hAnsiTheme="minorHAnsi"/>
        </w:rPr>
      </w:pPr>
      <w:r w:rsidRPr="002C45E1">
        <w:rPr>
          <w:rFonts w:asciiTheme="minorHAnsi" w:hAnsiTheme="minorHAnsi"/>
        </w:rPr>
        <w:t xml:space="preserve">The glass transition is when a material changes its conformational mobility drastically. For polymeric materials it takes place at a certain temperature. This temperature, the glass transition temperature, </w:t>
      </w:r>
      <w:proofErr w:type="spellStart"/>
      <w:proofErr w:type="gramStart"/>
      <w:r w:rsidRPr="002C45E1">
        <w:rPr>
          <w:rFonts w:asciiTheme="minorHAnsi" w:hAnsiTheme="minorHAnsi"/>
        </w:rPr>
        <w:t>T</w:t>
      </w:r>
      <w:r w:rsidRPr="002C45E1">
        <w:rPr>
          <w:rFonts w:asciiTheme="minorHAnsi" w:hAnsiTheme="minorHAnsi"/>
          <w:vertAlign w:val="subscript"/>
        </w:rPr>
        <w:t>g</w:t>
      </w:r>
      <w:proofErr w:type="spellEnd"/>
      <w:proofErr w:type="gramEnd"/>
      <w:r w:rsidRPr="002C45E1">
        <w:rPr>
          <w:rFonts w:asciiTheme="minorHAnsi" w:hAnsiTheme="minorHAnsi"/>
        </w:rPr>
        <w:t>, is linked directly to a coordinated conformational mobility of the polymer back-bone. It has been suggested that it is 20 to 50 repeating units that are thermally activated. This transition can take place in materials without ordered, so called amorphous materials. If the amorphous material consists of a single phase it will be transparent. In semi-crystalline polymers that consist of both crystalline and amorphous phase, the amorphous phase will still have a glass transition. An amorphous thermoplastic will change its Young’s modulus about three decades during its glass transition.</w:t>
      </w:r>
    </w:p>
    <w:p w:rsidR="00513E7A" w:rsidRDefault="00513E7A" w:rsidP="00513E7A">
      <w:pPr>
        <w:jc w:val="center"/>
      </w:pPr>
      <w:r>
        <w:rPr>
          <w:noProof/>
          <w:lang w:eastAsia="en-GB"/>
        </w:rPr>
        <w:lastRenderedPageBreak/>
        <w:drawing>
          <wp:inline distT="0" distB="0" distL="0" distR="0" wp14:anchorId="31AE079C" wp14:editId="7C66C0B6">
            <wp:extent cx="2900665" cy="2456470"/>
            <wp:effectExtent l="0" t="0" r="0" b="1270"/>
            <wp:docPr id="13" name="Picture 1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19400" cy="2472336"/>
                    </a:xfrm>
                    <a:prstGeom prst="rect">
                      <a:avLst/>
                    </a:prstGeom>
                    <a:noFill/>
                    <a:ln>
                      <a:noFill/>
                    </a:ln>
                  </pic:spPr>
                </pic:pic>
              </a:graphicData>
            </a:graphic>
          </wp:inline>
        </w:drawing>
      </w:r>
    </w:p>
    <w:p w:rsidR="00513E7A" w:rsidRPr="0088603A" w:rsidRDefault="00513E7A" w:rsidP="00513E7A">
      <w:pPr>
        <w:jc w:val="center"/>
        <w:rPr>
          <w:sz w:val="20"/>
          <w:szCs w:val="20"/>
        </w:rPr>
      </w:pPr>
      <w:r w:rsidRPr="0088603A">
        <w:rPr>
          <w:rStyle w:val="Emphasis"/>
          <w:sz w:val="20"/>
          <w:szCs w:val="20"/>
        </w:rPr>
        <w:t>Figure 7.</w:t>
      </w:r>
      <w:r w:rsidRPr="0088603A">
        <w:rPr>
          <w:sz w:val="20"/>
          <w:szCs w:val="20"/>
        </w:rPr>
        <w:t xml:space="preserve"> Schematic graph of specific volume - temperature for an amorphous polymer.</w:t>
      </w:r>
      <w:r w:rsidRPr="0088603A">
        <w:rPr>
          <w:sz w:val="20"/>
          <w:szCs w:val="20"/>
        </w:rPr>
        <w:br/>
        <w:t xml:space="preserve">© Anders </w:t>
      </w:r>
      <w:proofErr w:type="spellStart"/>
      <w:r w:rsidRPr="0088603A">
        <w:rPr>
          <w:sz w:val="20"/>
          <w:szCs w:val="20"/>
        </w:rPr>
        <w:t>Persson</w:t>
      </w:r>
      <w:proofErr w:type="spellEnd"/>
      <w:r w:rsidRPr="0088603A">
        <w:rPr>
          <w:sz w:val="20"/>
          <w:szCs w:val="20"/>
        </w:rPr>
        <w:t xml:space="preserve">, University of </w:t>
      </w:r>
      <w:proofErr w:type="spellStart"/>
      <w:r w:rsidRPr="0088603A">
        <w:rPr>
          <w:sz w:val="20"/>
          <w:szCs w:val="20"/>
        </w:rPr>
        <w:t>Borås</w:t>
      </w:r>
      <w:proofErr w:type="spellEnd"/>
    </w:p>
    <w:p w:rsidR="00513E7A" w:rsidRPr="000F7913" w:rsidRDefault="00513E7A" w:rsidP="00513E7A">
      <w:pPr>
        <w:pStyle w:val="NormalWeb"/>
        <w:spacing w:line="360" w:lineRule="auto"/>
        <w:rPr>
          <w:rFonts w:asciiTheme="minorHAnsi" w:hAnsiTheme="minorHAnsi"/>
        </w:rPr>
      </w:pPr>
      <w:r w:rsidRPr="000F7913">
        <w:rPr>
          <w:rFonts w:asciiTheme="minorHAnsi" w:hAnsiTheme="minorHAnsi"/>
        </w:rPr>
        <w:t xml:space="preserve">Each polymer has its own unique </w:t>
      </w:r>
      <w:proofErr w:type="spellStart"/>
      <w:proofErr w:type="gramStart"/>
      <w:r w:rsidRPr="000F7913">
        <w:rPr>
          <w:rFonts w:asciiTheme="minorHAnsi" w:hAnsiTheme="minorHAnsi"/>
        </w:rPr>
        <w:t>T</w:t>
      </w:r>
      <w:r w:rsidRPr="000F7913">
        <w:rPr>
          <w:rFonts w:asciiTheme="minorHAnsi" w:hAnsiTheme="minorHAnsi"/>
          <w:vertAlign w:val="subscript"/>
        </w:rPr>
        <w:t>g</w:t>
      </w:r>
      <w:proofErr w:type="spellEnd"/>
      <w:proofErr w:type="gramEnd"/>
      <w:r w:rsidRPr="000F7913">
        <w:rPr>
          <w:rFonts w:asciiTheme="minorHAnsi" w:hAnsiTheme="minorHAnsi"/>
        </w:rPr>
        <w:t xml:space="preserve">. The glass transition is not a primary phase transition, such as melting or vaporisation, hence there is no phase transition heat involved. This makes </w:t>
      </w:r>
      <w:proofErr w:type="spellStart"/>
      <w:proofErr w:type="gramStart"/>
      <w:r w:rsidRPr="000F7913">
        <w:rPr>
          <w:rFonts w:asciiTheme="minorHAnsi" w:hAnsiTheme="minorHAnsi"/>
        </w:rPr>
        <w:t>T</w:t>
      </w:r>
      <w:r w:rsidRPr="000F7913">
        <w:rPr>
          <w:rFonts w:asciiTheme="minorHAnsi" w:hAnsiTheme="minorHAnsi"/>
          <w:vertAlign w:val="subscript"/>
        </w:rPr>
        <w:t>g</w:t>
      </w:r>
      <w:proofErr w:type="spellEnd"/>
      <w:proofErr w:type="gramEnd"/>
      <w:r w:rsidRPr="000F7913">
        <w:rPr>
          <w:rFonts w:asciiTheme="minorHAnsi" w:hAnsiTheme="minorHAnsi"/>
        </w:rPr>
        <w:t xml:space="preserve"> determination difficult. Changes of physical properties such as shrinkage/expansion, permeability, mechanical properties or cohesive energy density have to be studied. Figure 7 shows how a schematic amorphous material behaves upon cooling from A to B where the shrinkage alters pattern at the </w:t>
      </w:r>
      <w:proofErr w:type="spellStart"/>
      <w:proofErr w:type="gramStart"/>
      <w:r w:rsidRPr="000F7913">
        <w:rPr>
          <w:rFonts w:asciiTheme="minorHAnsi" w:hAnsiTheme="minorHAnsi"/>
        </w:rPr>
        <w:t>T</w:t>
      </w:r>
      <w:r w:rsidRPr="000F7913">
        <w:rPr>
          <w:rFonts w:asciiTheme="minorHAnsi" w:hAnsiTheme="minorHAnsi"/>
          <w:vertAlign w:val="subscript"/>
        </w:rPr>
        <w:t>g</w:t>
      </w:r>
      <w:proofErr w:type="spellEnd"/>
      <w:proofErr w:type="gramEnd"/>
      <w:r w:rsidRPr="000F7913">
        <w:rPr>
          <w:rFonts w:asciiTheme="minorHAnsi" w:hAnsiTheme="minorHAnsi"/>
        </w:rPr>
        <w:t xml:space="preserve">. The shrinkage continues at a lower rate from B to C where the cooling is halted. If the temperature is kept constant for prolonged time the material will densify (C to D) since it will try to become as disordered as possible. The atoms will also come closer together. Both these driving forces move the material towards the equilibrium line, which is a continuation of the shrinking line above </w:t>
      </w:r>
      <w:proofErr w:type="spellStart"/>
      <w:proofErr w:type="gramStart"/>
      <w:r w:rsidRPr="000F7913">
        <w:rPr>
          <w:rFonts w:asciiTheme="minorHAnsi" w:hAnsiTheme="minorHAnsi"/>
        </w:rPr>
        <w:t>T</w:t>
      </w:r>
      <w:r w:rsidRPr="000F7913">
        <w:rPr>
          <w:rFonts w:asciiTheme="minorHAnsi" w:hAnsiTheme="minorHAnsi"/>
          <w:vertAlign w:val="subscript"/>
        </w:rPr>
        <w:t>g</w:t>
      </w:r>
      <w:proofErr w:type="spellEnd"/>
      <w:proofErr w:type="gramEnd"/>
      <w:r w:rsidRPr="000F7913">
        <w:rPr>
          <w:rFonts w:asciiTheme="minorHAnsi" w:hAnsiTheme="minorHAnsi"/>
        </w:rPr>
        <w:t>. The space for conformational mobility decreases. This is often referred to as free volume reduction, which is called physical ageing.</w:t>
      </w:r>
    </w:p>
    <w:p w:rsidR="00513E7A" w:rsidRPr="000F7913" w:rsidRDefault="00513E7A" w:rsidP="00513E7A">
      <w:pPr>
        <w:pStyle w:val="NormalWeb"/>
        <w:spacing w:line="360" w:lineRule="auto"/>
        <w:rPr>
          <w:rFonts w:asciiTheme="minorHAnsi" w:hAnsiTheme="minorHAnsi"/>
        </w:rPr>
      </w:pPr>
      <w:r w:rsidRPr="000F7913">
        <w:rPr>
          <w:rFonts w:asciiTheme="minorHAnsi" w:hAnsiTheme="minorHAnsi"/>
        </w:rPr>
        <w:t xml:space="preserve">If the atoms that make up the polymeric material come closer to one another it will also give more intermolecular bonds per volume unit, also called the cohesive energy density. Furthermore, the temperature is altered during the measurements and then changes in cooling/heating rate are coupled to the measurement methodology and maybe also other aspects of the method. For instance, the kink in the shrinkage curve of Figure 7 will move to a lower temperature in case it gets more time to take on a more disordered state and higher cohesive energy density. To make it even more complicated upon heating the sample that </w:t>
      </w:r>
      <w:r w:rsidRPr="000F7913">
        <w:rPr>
          <w:rFonts w:asciiTheme="minorHAnsi" w:hAnsiTheme="minorHAnsi"/>
        </w:rPr>
        <w:lastRenderedPageBreak/>
        <w:t xml:space="preserve">was slowly cooled will register with a higher </w:t>
      </w:r>
      <w:proofErr w:type="spellStart"/>
      <w:proofErr w:type="gramStart"/>
      <w:r w:rsidRPr="000F7913">
        <w:rPr>
          <w:rFonts w:asciiTheme="minorHAnsi" w:hAnsiTheme="minorHAnsi"/>
        </w:rPr>
        <w:t>T</w:t>
      </w:r>
      <w:r w:rsidRPr="000F7913">
        <w:rPr>
          <w:rFonts w:asciiTheme="minorHAnsi" w:hAnsiTheme="minorHAnsi"/>
          <w:vertAlign w:val="subscript"/>
        </w:rPr>
        <w:t>g</w:t>
      </w:r>
      <w:proofErr w:type="spellEnd"/>
      <w:proofErr w:type="gramEnd"/>
      <w:r w:rsidRPr="000F7913">
        <w:rPr>
          <w:rFonts w:asciiTheme="minorHAnsi" w:hAnsiTheme="minorHAnsi"/>
        </w:rPr>
        <w:t xml:space="preserve"> upon heating since its conformational mobility is restricted by its lower free volume. Hence, text book data on </w:t>
      </w:r>
      <w:proofErr w:type="spellStart"/>
      <w:r w:rsidRPr="000F7913">
        <w:rPr>
          <w:rFonts w:asciiTheme="minorHAnsi" w:hAnsiTheme="minorHAnsi"/>
        </w:rPr>
        <w:t>T</w:t>
      </w:r>
      <w:r w:rsidRPr="000F7913">
        <w:rPr>
          <w:rFonts w:asciiTheme="minorHAnsi" w:hAnsiTheme="minorHAnsi"/>
          <w:vertAlign w:val="subscript"/>
        </w:rPr>
        <w:t>g</w:t>
      </w:r>
      <w:r w:rsidRPr="000F7913">
        <w:rPr>
          <w:rFonts w:asciiTheme="minorHAnsi" w:hAnsiTheme="minorHAnsi"/>
        </w:rPr>
        <w:t>‘s</w:t>
      </w:r>
      <w:proofErr w:type="spellEnd"/>
      <w:r w:rsidRPr="000F7913">
        <w:rPr>
          <w:rFonts w:asciiTheme="minorHAnsi" w:hAnsiTheme="minorHAnsi"/>
        </w:rPr>
        <w:t xml:space="preserve"> can scatter quite significantly.</w:t>
      </w:r>
    </w:p>
    <w:p w:rsidR="00513E7A" w:rsidRPr="000F7913" w:rsidRDefault="00513E7A" w:rsidP="00513E7A">
      <w:pPr>
        <w:pStyle w:val="NormalWeb"/>
        <w:spacing w:line="360" w:lineRule="auto"/>
        <w:rPr>
          <w:rFonts w:asciiTheme="minorHAnsi" w:hAnsiTheme="minorHAnsi"/>
        </w:rPr>
      </w:pPr>
      <w:r w:rsidRPr="000F7913">
        <w:rPr>
          <w:rFonts w:asciiTheme="minorHAnsi" w:hAnsiTheme="minorHAnsi"/>
        </w:rPr>
        <w:t xml:space="preserve">Polymer constitution is the determining factor for the actual glass transition temperature of a particular polymeric material. </w:t>
      </w:r>
    </w:p>
    <w:tbl>
      <w:tblPr>
        <w:tblStyle w:val="PlainTable1"/>
        <w:tblW w:w="0" w:type="auto"/>
        <w:tblLook w:val="04A0" w:firstRow="1" w:lastRow="0" w:firstColumn="1" w:lastColumn="0" w:noHBand="0" w:noVBand="1"/>
      </w:tblPr>
      <w:tblGrid>
        <w:gridCol w:w="5522"/>
        <w:gridCol w:w="3494"/>
      </w:tblGrid>
      <w:tr w:rsidR="00513E7A" w:rsidRPr="006A21E0" w:rsidTr="00E44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hideMark/>
          </w:tcPr>
          <w:p w:rsidR="00513E7A" w:rsidRPr="006A21E0" w:rsidRDefault="00513E7A" w:rsidP="00E44397">
            <w:pPr>
              <w:spacing w:before="60" w:after="60"/>
              <w:jc w:val="center"/>
              <w:rPr>
                <w:rFonts w:eastAsia="Times New Roman" w:cs="Times New Roman"/>
                <w:szCs w:val="24"/>
                <w:lang w:eastAsia="en-GB"/>
              </w:rPr>
            </w:pPr>
            <w:r w:rsidRPr="006A21E0">
              <w:rPr>
                <w:rFonts w:eastAsia="Times New Roman" w:cs="Times New Roman"/>
                <w:b w:val="0"/>
                <w:bCs w:val="0"/>
                <w:i/>
                <w:iCs/>
                <w:szCs w:val="24"/>
                <w:lang w:eastAsia="en-GB"/>
              </w:rPr>
              <w:t>T</w:t>
            </w:r>
            <w:r w:rsidRPr="006A21E0">
              <w:rPr>
                <w:rFonts w:eastAsia="Times New Roman" w:cs="Times New Roman"/>
                <w:i/>
                <w:iCs/>
                <w:szCs w:val="24"/>
                <w:lang w:eastAsia="en-GB"/>
              </w:rPr>
              <w:t>able 1.</w:t>
            </w:r>
            <w:r w:rsidRPr="006A21E0">
              <w:rPr>
                <w:rFonts w:eastAsia="Times New Roman" w:cs="Times New Roman"/>
                <w:szCs w:val="24"/>
                <w:lang w:eastAsia="en-GB"/>
              </w:rPr>
              <w:t xml:space="preserve"> Constitutional factors of the polymer repeating unit that:</w:t>
            </w:r>
          </w:p>
        </w:tc>
      </w:tr>
      <w:tr w:rsidR="00513E7A" w:rsidRPr="006A21E0" w:rsidTr="00E44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13E7A" w:rsidRPr="006A21E0" w:rsidRDefault="00513E7A" w:rsidP="00E44397">
            <w:pPr>
              <w:spacing w:before="60" w:after="60"/>
              <w:jc w:val="center"/>
              <w:rPr>
                <w:rFonts w:eastAsia="Times New Roman" w:cs="Times New Roman"/>
                <w:szCs w:val="24"/>
                <w:lang w:eastAsia="en-GB"/>
              </w:rPr>
            </w:pPr>
            <w:r w:rsidRPr="006A21E0">
              <w:rPr>
                <w:rFonts w:eastAsia="Times New Roman" w:cs="Times New Roman"/>
                <w:szCs w:val="24"/>
                <w:lang w:eastAsia="en-GB"/>
              </w:rPr>
              <w:t xml:space="preserve">raise the </w:t>
            </w:r>
            <w:proofErr w:type="spellStart"/>
            <w:r w:rsidRPr="006A21E0">
              <w:rPr>
                <w:rFonts w:eastAsia="Times New Roman" w:cs="Times New Roman"/>
                <w:szCs w:val="24"/>
                <w:lang w:eastAsia="en-GB"/>
              </w:rPr>
              <w:t>T</w:t>
            </w:r>
            <w:r w:rsidRPr="006A21E0">
              <w:rPr>
                <w:rFonts w:eastAsia="Times New Roman" w:cs="Times New Roman"/>
                <w:szCs w:val="24"/>
                <w:vertAlign w:val="subscript"/>
                <w:lang w:eastAsia="en-GB"/>
              </w:rPr>
              <w:t>g</w:t>
            </w:r>
            <w:proofErr w:type="spellEnd"/>
          </w:p>
        </w:tc>
        <w:tc>
          <w:tcPr>
            <w:tcW w:w="0" w:type="auto"/>
            <w:hideMark/>
          </w:tcPr>
          <w:p w:rsidR="00513E7A" w:rsidRPr="006A21E0" w:rsidRDefault="00513E7A" w:rsidP="00E44397">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lang w:eastAsia="en-GB"/>
              </w:rPr>
            </w:pPr>
            <w:r w:rsidRPr="006A21E0">
              <w:rPr>
                <w:rFonts w:eastAsia="Times New Roman" w:cs="Times New Roman"/>
                <w:b/>
                <w:bCs/>
                <w:szCs w:val="24"/>
                <w:lang w:eastAsia="en-GB"/>
              </w:rPr>
              <w:t xml:space="preserve">reduce the </w:t>
            </w:r>
            <w:proofErr w:type="spellStart"/>
            <w:r w:rsidRPr="006A21E0">
              <w:rPr>
                <w:rFonts w:eastAsia="Times New Roman" w:cs="Times New Roman"/>
                <w:b/>
                <w:bCs/>
                <w:szCs w:val="24"/>
                <w:lang w:eastAsia="en-GB"/>
              </w:rPr>
              <w:t>T</w:t>
            </w:r>
            <w:r w:rsidRPr="006A21E0">
              <w:rPr>
                <w:rFonts w:eastAsia="Times New Roman" w:cs="Times New Roman"/>
                <w:b/>
                <w:bCs/>
                <w:szCs w:val="24"/>
                <w:vertAlign w:val="subscript"/>
                <w:lang w:eastAsia="en-GB"/>
              </w:rPr>
              <w:t>g</w:t>
            </w:r>
            <w:proofErr w:type="spellEnd"/>
          </w:p>
        </w:tc>
      </w:tr>
      <w:tr w:rsidR="00513E7A" w:rsidRPr="006A21E0" w:rsidTr="00E44397">
        <w:tc>
          <w:tcPr>
            <w:cnfStyle w:val="001000000000" w:firstRow="0" w:lastRow="0" w:firstColumn="1" w:lastColumn="0" w:oddVBand="0" w:evenVBand="0" w:oddHBand="0" w:evenHBand="0" w:firstRowFirstColumn="0" w:firstRowLastColumn="0" w:lastRowFirstColumn="0" w:lastRowLastColumn="0"/>
            <w:tcW w:w="0" w:type="auto"/>
            <w:hideMark/>
          </w:tcPr>
          <w:p w:rsidR="00513E7A" w:rsidRPr="006A21E0" w:rsidRDefault="00513E7A" w:rsidP="00E47745">
            <w:pPr>
              <w:numPr>
                <w:ilvl w:val="0"/>
                <w:numId w:val="2"/>
              </w:numPr>
              <w:spacing w:before="120" w:after="100" w:afterAutospacing="1" w:line="360" w:lineRule="auto"/>
              <w:ind w:left="357" w:hanging="357"/>
              <w:rPr>
                <w:rFonts w:eastAsia="Times New Roman" w:cs="Times New Roman"/>
                <w:b w:val="0"/>
                <w:szCs w:val="24"/>
                <w:lang w:eastAsia="en-GB"/>
              </w:rPr>
            </w:pPr>
            <w:r w:rsidRPr="006A21E0">
              <w:rPr>
                <w:rFonts w:eastAsia="Times New Roman" w:cs="Times New Roman"/>
                <w:b w:val="0"/>
                <w:szCs w:val="24"/>
                <w:lang w:eastAsia="en-GB"/>
              </w:rPr>
              <w:t>Rigid elements of the polymer back-bone such as para-</w:t>
            </w:r>
            <w:proofErr w:type="spellStart"/>
            <w:r w:rsidRPr="006A21E0">
              <w:rPr>
                <w:rFonts w:eastAsia="Times New Roman" w:cs="Times New Roman"/>
                <w:b w:val="0"/>
                <w:szCs w:val="24"/>
                <w:lang w:eastAsia="en-GB"/>
              </w:rPr>
              <w:t>phenylene</w:t>
            </w:r>
            <w:proofErr w:type="spellEnd"/>
          </w:p>
          <w:p w:rsidR="00513E7A" w:rsidRPr="006A21E0" w:rsidRDefault="00513E7A" w:rsidP="00E47745">
            <w:pPr>
              <w:numPr>
                <w:ilvl w:val="0"/>
                <w:numId w:val="2"/>
              </w:numPr>
              <w:spacing w:before="100" w:beforeAutospacing="1" w:after="100" w:afterAutospacing="1" w:line="360" w:lineRule="auto"/>
              <w:rPr>
                <w:rFonts w:eastAsia="Times New Roman" w:cs="Times New Roman"/>
                <w:b w:val="0"/>
                <w:szCs w:val="24"/>
                <w:lang w:eastAsia="en-GB"/>
              </w:rPr>
            </w:pPr>
            <w:r w:rsidRPr="006A21E0">
              <w:rPr>
                <w:rFonts w:eastAsia="Times New Roman" w:cs="Times New Roman"/>
                <w:b w:val="0"/>
                <w:szCs w:val="24"/>
                <w:lang w:eastAsia="en-GB"/>
              </w:rPr>
              <w:t>Sterically impeding side groups</w:t>
            </w:r>
          </w:p>
          <w:p w:rsidR="00513E7A" w:rsidRPr="006A21E0" w:rsidRDefault="00513E7A" w:rsidP="00E47745">
            <w:pPr>
              <w:numPr>
                <w:ilvl w:val="0"/>
                <w:numId w:val="2"/>
              </w:numPr>
              <w:spacing w:before="100" w:beforeAutospacing="1" w:after="100" w:afterAutospacing="1" w:line="360" w:lineRule="auto"/>
              <w:rPr>
                <w:rFonts w:eastAsia="Times New Roman" w:cs="Times New Roman"/>
                <w:szCs w:val="24"/>
                <w:lang w:eastAsia="en-GB"/>
              </w:rPr>
            </w:pPr>
            <w:r w:rsidRPr="006A21E0">
              <w:rPr>
                <w:rFonts w:eastAsia="Times New Roman" w:cs="Times New Roman"/>
                <w:b w:val="0"/>
                <w:szCs w:val="24"/>
                <w:lang w:eastAsia="en-GB"/>
              </w:rPr>
              <w:t>Ability to form intermolecular attraction.</w:t>
            </w:r>
          </w:p>
        </w:tc>
        <w:tc>
          <w:tcPr>
            <w:tcW w:w="0" w:type="auto"/>
            <w:hideMark/>
          </w:tcPr>
          <w:p w:rsidR="00513E7A" w:rsidRPr="006A21E0" w:rsidRDefault="00513E7A" w:rsidP="00E47745">
            <w:pPr>
              <w:numPr>
                <w:ilvl w:val="0"/>
                <w:numId w:val="3"/>
              </w:numPr>
              <w:spacing w:before="120" w:after="100" w:afterAutospacing="1" w:line="360" w:lineRule="auto"/>
              <w:ind w:left="357" w:hanging="357"/>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GB"/>
              </w:rPr>
            </w:pPr>
            <w:r w:rsidRPr="006A21E0">
              <w:rPr>
                <w:rFonts w:eastAsia="Times New Roman" w:cs="Times New Roman"/>
                <w:szCs w:val="24"/>
                <w:lang w:eastAsia="en-GB"/>
              </w:rPr>
              <w:t xml:space="preserve">Flexible side groups </w:t>
            </w:r>
          </w:p>
          <w:p w:rsidR="00513E7A" w:rsidRPr="006A21E0" w:rsidRDefault="00513E7A" w:rsidP="00E47745">
            <w:pPr>
              <w:numPr>
                <w:ilvl w:val="0"/>
                <w:numId w:val="3"/>
              </w:numPr>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en-GB"/>
              </w:rPr>
            </w:pPr>
            <w:r w:rsidRPr="006A21E0">
              <w:rPr>
                <w:rFonts w:eastAsia="Times New Roman" w:cs="Times New Roman"/>
                <w:szCs w:val="24"/>
                <w:lang w:eastAsia="en-GB"/>
              </w:rPr>
              <w:t>Symmetrically arranged side groups</w:t>
            </w:r>
            <w:r>
              <w:rPr>
                <w:rFonts w:eastAsia="Times New Roman" w:cs="Times New Roman"/>
                <w:szCs w:val="24"/>
                <w:lang w:eastAsia="en-GB"/>
              </w:rPr>
              <w:t>.</w:t>
            </w:r>
          </w:p>
        </w:tc>
      </w:tr>
    </w:tbl>
    <w:p w:rsidR="00513E7A" w:rsidRPr="006A21E0" w:rsidRDefault="00513E7A" w:rsidP="00513E7A">
      <w:pPr>
        <w:spacing w:before="100" w:beforeAutospacing="1" w:after="100" w:afterAutospacing="1" w:line="360" w:lineRule="auto"/>
        <w:rPr>
          <w:rFonts w:eastAsia="Times New Roman" w:cs="Times New Roman"/>
          <w:szCs w:val="24"/>
          <w:lang w:eastAsia="en-GB"/>
        </w:rPr>
      </w:pPr>
      <w:r w:rsidRPr="006A21E0">
        <w:rPr>
          <w:rFonts w:eastAsia="Times New Roman" w:cs="Times New Roman"/>
          <w:szCs w:val="24"/>
          <w:lang w:eastAsia="en-GB"/>
        </w:rPr>
        <w:t xml:space="preserve">Besides the factors in table 1 there are also a number of parameters that influence the conformational mobility of the polymeric material. The extreme of intermolecular attraction is when they have turned intramolecular, i.e. formation of covalent cross-links in-between polymer molecules. A similar extreme in terms of conformational mobility reduction due to intermolecular attraction is when a polymer crystalizes. Crystallization may take place both of the polymer back-bone or if the side groups are long enough to form crystalline domains by themselves. High molar mass also raises the </w:t>
      </w:r>
      <w:proofErr w:type="spellStart"/>
      <w:proofErr w:type="gramStart"/>
      <w:r w:rsidRPr="006A21E0">
        <w:rPr>
          <w:rFonts w:eastAsia="Times New Roman" w:cs="Times New Roman"/>
          <w:szCs w:val="24"/>
          <w:lang w:eastAsia="en-GB"/>
        </w:rPr>
        <w:t>T</w:t>
      </w:r>
      <w:r w:rsidRPr="006A21E0">
        <w:rPr>
          <w:rFonts w:eastAsia="Times New Roman" w:cs="Times New Roman"/>
          <w:szCs w:val="24"/>
          <w:vertAlign w:val="subscript"/>
          <w:lang w:eastAsia="en-GB"/>
        </w:rPr>
        <w:t>g</w:t>
      </w:r>
      <w:proofErr w:type="spellEnd"/>
      <w:proofErr w:type="gramEnd"/>
      <w:r w:rsidRPr="006A21E0">
        <w:rPr>
          <w:rFonts w:eastAsia="Times New Roman" w:cs="Times New Roman"/>
          <w:szCs w:val="24"/>
          <w:lang w:eastAsia="en-GB"/>
        </w:rPr>
        <w:t xml:space="preserve"> due to the relative absence of polymer end-groups that facilitate conformational mobility. Low molecular compounds absorbed by the polymeric material will reduce the </w:t>
      </w:r>
      <w:proofErr w:type="spellStart"/>
      <w:proofErr w:type="gramStart"/>
      <w:r w:rsidRPr="006A21E0">
        <w:rPr>
          <w:rFonts w:eastAsia="Times New Roman" w:cs="Times New Roman"/>
          <w:szCs w:val="24"/>
          <w:lang w:eastAsia="en-GB"/>
        </w:rPr>
        <w:t>T</w:t>
      </w:r>
      <w:r w:rsidRPr="006A21E0">
        <w:rPr>
          <w:rFonts w:eastAsia="Times New Roman" w:cs="Times New Roman"/>
          <w:szCs w:val="24"/>
          <w:vertAlign w:val="subscript"/>
          <w:lang w:eastAsia="en-GB"/>
        </w:rPr>
        <w:t>g</w:t>
      </w:r>
      <w:proofErr w:type="spellEnd"/>
      <w:proofErr w:type="gramEnd"/>
      <w:r w:rsidRPr="006A21E0">
        <w:rPr>
          <w:rFonts w:eastAsia="Times New Roman" w:cs="Times New Roman"/>
          <w:szCs w:val="24"/>
          <w:lang w:eastAsia="en-GB"/>
        </w:rPr>
        <w:t>. They will work as internal grease and are often referred to as plasticizers. In PVC this is utilized to turn a rigid material into something rubberlike.</w:t>
      </w:r>
    </w:p>
    <w:p w:rsidR="00513E7A" w:rsidRDefault="00513E7A" w:rsidP="00513E7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3B7364" w:rsidTr="00E44397">
        <w:tc>
          <w:tcPr>
            <w:tcW w:w="9016" w:type="dxa"/>
            <w:shd w:val="clear" w:color="auto" w:fill="F2F2F2" w:themeFill="background1" w:themeFillShade="F2"/>
          </w:tcPr>
          <w:p w:rsidR="00513E7A" w:rsidRPr="00307407" w:rsidRDefault="00513E7A" w:rsidP="00E44397">
            <w:pPr>
              <w:spacing w:before="120" w:after="100" w:afterAutospacing="1"/>
              <w:rPr>
                <w:rFonts w:eastAsia="Times New Roman" w:cs="Times New Roman"/>
                <w:szCs w:val="24"/>
                <w:lang w:eastAsia="en-GB"/>
              </w:rPr>
            </w:pPr>
            <w:r w:rsidRPr="003B7364">
              <w:rPr>
                <w:rFonts w:eastAsia="Times New Roman" w:cs="Times New Roman"/>
                <w:b/>
                <w:bCs/>
                <w:szCs w:val="24"/>
                <w:lang w:eastAsia="en-GB"/>
              </w:rPr>
              <w:lastRenderedPageBreak/>
              <w:t xml:space="preserve">Task: </w:t>
            </w:r>
            <w:r w:rsidRPr="00307407">
              <w:rPr>
                <w:rFonts w:eastAsia="Times New Roman" w:cs="Times New Roman"/>
                <w:szCs w:val="24"/>
                <w:lang w:eastAsia="en-GB"/>
              </w:rPr>
              <w:t>Sort the following polymers in terms of increasing glass transition temperature.</w:t>
            </w:r>
          </w:p>
          <w:p w:rsidR="00513E7A" w:rsidRPr="00307407" w:rsidRDefault="00513E7A" w:rsidP="00E44397">
            <w:pPr>
              <w:jc w:val="center"/>
              <w:rPr>
                <w:rFonts w:eastAsia="Times New Roman" w:cs="Times New Roman"/>
                <w:szCs w:val="24"/>
                <w:lang w:eastAsia="en-GB"/>
              </w:rPr>
            </w:pPr>
            <w:r w:rsidRPr="003B7364">
              <w:rPr>
                <w:rFonts w:eastAsia="Times New Roman" w:cs="Times New Roman"/>
                <w:noProof/>
                <w:szCs w:val="24"/>
                <w:lang w:eastAsia="en-GB"/>
              </w:rPr>
              <w:drawing>
                <wp:inline distT="0" distB="0" distL="0" distR="0" wp14:anchorId="0CFC0C8B" wp14:editId="3C79DEE1">
                  <wp:extent cx="4866088" cy="1386804"/>
                  <wp:effectExtent l="0" t="0" r="0" b="4445"/>
                  <wp:docPr id="14" name="Picture 14" descr="poly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lymer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76707" cy="1389830"/>
                          </a:xfrm>
                          <a:prstGeom prst="rect">
                            <a:avLst/>
                          </a:prstGeom>
                          <a:noFill/>
                          <a:ln>
                            <a:noFill/>
                          </a:ln>
                        </pic:spPr>
                      </pic:pic>
                    </a:graphicData>
                  </a:graphic>
                </wp:inline>
              </w:drawing>
            </w:r>
          </w:p>
          <w:p w:rsidR="00513E7A" w:rsidRPr="00307407" w:rsidRDefault="00513E7A" w:rsidP="00E44397">
            <w:pPr>
              <w:spacing w:before="100" w:beforeAutospacing="1" w:after="100" w:afterAutospacing="1"/>
              <w:rPr>
                <w:rFonts w:eastAsia="Times New Roman" w:cs="Times New Roman"/>
                <w:szCs w:val="24"/>
                <w:lang w:eastAsia="en-GB"/>
              </w:rPr>
            </w:pPr>
            <w:r w:rsidRPr="00307407">
              <w:rPr>
                <w:rFonts w:eastAsia="Times New Roman" w:cs="Times New Roman"/>
                <w:szCs w:val="24"/>
                <w:lang w:eastAsia="en-GB"/>
              </w:rPr>
              <w:t>Suggested order with numbering from le</w:t>
            </w:r>
            <w:r w:rsidRPr="003B7364">
              <w:rPr>
                <w:rFonts w:eastAsia="Times New Roman" w:cs="Times New Roman"/>
                <w:szCs w:val="24"/>
                <w:lang w:eastAsia="en-GB"/>
              </w:rPr>
              <w:t>f</w:t>
            </w:r>
            <w:r w:rsidRPr="00307407">
              <w:rPr>
                <w:rFonts w:eastAsia="Times New Roman" w:cs="Times New Roman"/>
                <w:szCs w:val="24"/>
                <w:lang w:eastAsia="en-GB"/>
              </w:rPr>
              <w:t>t to right:</w:t>
            </w:r>
          </w:p>
          <w:p w:rsidR="00513E7A" w:rsidRPr="003B7364" w:rsidRDefault="00513E7A" w:rsidP="00E44397">
            <w:pPr>
              <w:spacing w:before="100" w:beforeAutospacing="1" w:after="100" w:afterAutospacing="1"/>
              <w:rPr>
                <w:rFonts w:eastAsia="Times New Roman" w:cs="Times New Roman"/>
                <w:szCs w:val="24"/>
                <w:lang w:eastAsia="en-GB"/>
              </w:rPr>
            </w:pPr>
            <w:r w:rsidRPr="003B7364">
              <w:rPr>
                <w:rFonts w:eastAsia="Times New Roman" w:cs="Times New Roman"/>
                <w:szCs w:val="24"/>
                <w:lang w:eastAsia="en-GB"/>
              </w:rPr>
              <w:t>1)  2-4-5-3-1</w:t>
            </w:r>
          </w:p>
          <w:p w:rsidR="00513E7A" w:rsidRPr="003B7364" w:rsidRDefault="00513E7A" w:rsidP="00E44397">
            <w:pPr>
              <w:spacing w:before="100" w:beforeAutospacing="1" w:after="100" w:afterAutospacing="1"/>
              <w:rPr>
                <w:rFonts w:eastAsia="Times New Roman" w:cs="Times New Roman"/>
                <w:szCs w:val="24"/>
                <w:lang w:eastAsia="en-GB"/>
              </w:rPr>
            </w:pPr>
            <w:r w:rsidRPr="003B7364">
              <w:rPr>
                <w:rFonts w:eastAsia="Times New Roman" w:cs="Times New Roman"/>
                <w:szCs w:val="24"/>
                <w:lang w:eastAsia="en-GB"/>
              </w:rPr>
              <w:t>2)  2-5-4-3-1</w:t>
            </w:r>
          </w:p>
          <w:p w:rsidR="00513E7A" w:rsidRPr="003B7364" w:rsidRDefault="00513E7A" w:rsidP="00E44397">
            <w:pPr>
              <w:spacing w:before="100" w:beforeAutospacing="1" w:after="100" w:afterAutospacing="1"/>
              <w:rPr>
                <w:rFonts w:eastAsia="Times New Roman" w:cs="Times New Roman"/>
                <w:szCs w:val="24"/>
                <w:lang w:eastAsia="en-GB"/>
              </w:rPr>
            </w:pPr>
            <w:r w:rsidRPr="003B7364">
              <w:rPr>
                <w:rFonts w:eastAsia="Times New Roman" w:cs="Times New Roman"/>
                <w:szCs w:val="24"/>
                <w:lang w:eastAsia="en-GB"/>
              </w:rPr>
              <w:t>3)  2-5-4-1-3</w:t>
            </w:r>
          </w:p>
          <w:p w:rsidR="00513E7A" w:rsidRPr="003B7364" w:rsidRDefault="00513E7A" w:rsidP="00E44397">
            <w:pPr>
              <w:spacing w:before="100" w:beforeAutospacing="1" w:after="100" w:afterAutospacing="1"/>
              <w:rPr>
                <w:rFonts w:eastAsia="Times New Roman" w:cs="Times New Roman"/>
                <w:szCs w:val="24"/>
                <w:lang w:eastAsia="en-GB"/>
              </w:rPr>
            </w:pPr>
            <w:r w:rsidRPr="003B7364">
              <w:rPr>
                <w:rFonts w:eastAsia="Times New Roman" w:cs="Times New Roman"/>
                <w:szCs w:val="24"/>
                <w:lang w:eastAsia="en-GB"/>
              </w:rPr>
              <w:t>4)  2-4-5-1-3</w:t>
            </w:r>
          </w:p>
          <w:p w:rsidR="00513E7A" w:rsidRPr="003B7364" w:rsidRDefault="00513E7A" w:rsidP="00E44397">
            <w:pPr>
              <w:spacing w:line="360" w:lineRule="auto"/>
              <w:jc w:val="right"/>
            </w:pPr>
            <w:r w:rsidRPr="00A422EC">
              <w:rPr>
                <w:sz w:val="20"/>
                <w:szCs w:val="20"/>
              </w:rPr>
              <w:t>[see answer at the end of this resource]</w:t>
            </w:r>
          </w:p>
        </w:tc>
      </w:tr>
    </w:tbl>
    <w:p w:rsidR="00513E7A" w:rsidRDefault="00513E7A" w:rsidP="00513E7A"/>
    <w:p w:rsidR="00513E7A" w:rsidRDefault="00513E7A" w:rsidP="00513E7A">
      <w:pPr>
        <w:pStyle w:val="Heading1"/>
      </w:pPr>
      <w:bookmarkStart w:id="25" w:name="_Toc495586443"/>
      <w:bookmarkStart w:id="26" w:name="_Toc501527374"/>
      <w:r>
        <w:t xml:space="preserve">Crystallinity and </w:t>
      </w:r>
      <w:proofErr w:type="spellStart"/>
      <w:r>
        <w:t>semicrystalline</w:t>
      </w:r>
      <w:proofErr w:type="spellEnd"/>
      <w:r>
        <w:t xml:space="preserve"> polymers</w:t>
      </w:r>
      <w:bookmarkEnd w:id="25"/>
      <w:bookmarkEnd w:id="26"/>
    </w:p>
    <w:p w:rsidR="00513E7A" w:rsidRPr="007D1F74" w:rsidRDefault="00513E7A" w:rsidP="00513E7A">
      <w:pPr>
        <w:pStyle w:val="NormalWeb"/>
        <w:spacing w:line="360" w:lineRule="auto"/>
        <w:rPr>
          <w:rFonts w:asciiTheme="minorHAnsi" w:hAnsiTheme="minorHAnsi"/>
        </w:rPr>
      </w:pPr>
      <w:r w:rsidRPr="007D1F74">
        <w:rPr>
          <w:rFonts w:asciiTheme="minorHAnsi" w:hAnsiTheme="minorHAnsi"/>
        </w:rPr>
        <w:t>The driving force behind crystallization is best explained in a thermodynamic context. A polymer will crystallize in case it can form sufficiently strong and frequent intermolecular attractions to compensate for the loss in disorder in the phase transition from disordered to ordered. It is a primary phase transition going from liquid to solid. The change in Gibbs free energy, ∆G, is expressed as:</w:t>
      </w:r>
    </w:p>
    <w:p w:rsidR="00513E7A" w:rsidRPr="007D1F74" w:rsidRDefault="00513E7A" w:rsidP="00513E7A">
      <w:pPr>
        <w:pStyle w:val="NormalWeb"/>
        <w:tabs>
          <w:tab w:val="left" w:pos="3969"/>
        </w:tabs>
        <w:spacing w:line="360" w:lineRule="auto"/>
        <w:rPr>
          <w:rFonts w:asciiTheme="minorHAnsi" w:hAnsiTheme="minorHAnsi"/>
        </w:rPr>
      </w:pPr>
      <w:r w:rsidRPr="007D1F74">
        <w:rPr>
          <w:rFonts w:asciiTheme="minorHAnsi" w:hAnsiTheme="minorHAnsi"/>
        </w:rPr>
        <w:t xml:space="preserve">∆G = ∆H-T∆S </w:t>
      </w:r>
      <w:r>
        <w:rPr>
          <w:rFonts w:asciiTheme="minorHAnsi" w:hAnsiTheme="minorHAnsi"/>
        </w:rPr>
        <w:tab/>
      </w:r>
      <w:r w:rsidRPr="007D1F74">
        <w:rPr>
          <w:rFonts w:asciiTheme="minorHAnsi" w:hAnsiTheme="minorHAnsi"/>
        </w:rPr>
        <w:t xml:space="preserve">(5) </w:t>
      </w:r>
    </w:p>
    <w:p w:rsidR="00513E7A" w:rsidRPr="007D1F74" w:rsidRDefault="00513E7A" w:rsidP="00513E7A">
      <w:pPr>
        <w:pStyle w:val="NormalWeb"/>
        <w:spacing w:line="360" w:lineRule="auto"/>
        <w:rPr>
          <w:rFonts w:asciiTheme="minorHAnsi" w:hAnsiTheme="minorHAnsi"/>
        </w:rPr>
      </w:pPr>
      <w:r w:rsidRPr="007D1F74">
        <w:rPr>
          <w:rFonts w:asciiTheme="minorHAnsi" w:hAnsiTheme="minorHAnsi"/>
        </w:rPr>
        <w:t xml:space="preserve">The heat of crystallization, ∆H, which is exothermal, thereby renders a negative value. Also the change of ∆S, where S is a measure of the systems disorder, is negative since crystallization makes the system less disordered. Hence, ∆H has to compensate for the loss of ∆S at a certain crystallization temperature in order to reduce Gibbs free energy. The lower the crystallization temperature, T, the smaller the term -T∆S becomes and the potential to reduce Gibbs energy increases. During heating melting of the crystalline structure will occur at a temperature where ∆G equals zero. This constitutes its melting </w:t>
      </w:r>
      <w:r w:rsidRPr="007D1F74">
        <w:rPr>
          <w:rFonts w:asciiTheme="minorHAnsi" w:hAnsiTheme="minorHAnsi"/>
        </w:rPr>
        <w:lastRenderedPageBreak/>
        <w:t>temperature T</w:t>
      </w:r>
      <w:r w:rsidRPr="007D1F74">
        <w:rPr>
          <w:rFonts w:asciiTheme="minorHAnsi" w:hAnsiTheme="minorHAnsi"/>
          <w:vertAlign w:val="subscript"/>
        </w:rPr>
        <w:t>m</w:t>
      </w:r>
      <w:r w:rsidRPr="007D1F74">
        <w:rPr>
          <w:rFonts w:asciiTheme="minorHAnsi" w:hAnsiTheme="minorHAnsi"/>
        </w:rPr>
        <w:t xml:space="preserve"> = ∆H/∆S. For polymers with strong and dense intermolecular attraction or for polymers that are rather rigid, thereby do not lose quite as much disorder during their transition they get high T</w:t>
      </w:r>
      <w:r w:rsidRPr="007D1F74">
        <w:rPr>
          <w:rFonts w:asciiTheme="minorHAnsi" w:hAnsiTheme="minorHAnsi"/>
          <w:vertAlign w:val="subscript"/>
        </w:rPr>
        <w:t>m</w:t>
      </w:r>
      <w:r w:rsidRPr="007D1F74">
        <w:rPr>
          <w:rFonts w:asciiTheme="minorHAnsi" w:hAnsiTheme="minorHAnsi"/>
        </w:rPr>
        <w:t>’s. For rigid polymers that form strong and dense intermolecular attraction the T</w:t>
      </w:r>
      <w:r w:rsidRPr="007D1F74">
        <w:rPr>
          <w:rFonts w:asciiTheme="minorHAnsi" w:hAnsiTheme="minorHAnsi"/>
          <w:vertAlign w:val="subscript"/>
        </w:rPr>
        <w:t>m</w:t>
      </w:r>
      <w:r w:rsidRPr="007D1F74">
        <w:rPr>
          <w:rFonts w:asciiTheme="minorHAnsi" w:hAnsiTheme="minorHAnsi"/>
        </w:rPr>
        <w:t xml:space="preserve"> becomes very high; typical of high performance polymers. It is also that there is a substantial margin between the T</w:t>
      </w:r>
      <w:r w:rsidRPr="007D1F74">
        <w:rPr>
          <w:rFonts w:asciiTheme="minorHAnsi" w:hAnsiTheme="minorHAnsi"/>
          <w:vertAlign w:val="subscript"/>
        </w:rPr>
        <w:t>m</w:t>
      </w:r>
      <w:r w:rsidRPr="007D1F74">
        <w:rPr>
          <w:rFonts w:asciiTheme="minorHAnsi" w:hAnsiTheme="minorHAnsi"/>
        </w:rPr>
        <w:t xml:space="preserve"> and </w:t>
      </w:r>
      <w:proofErr w:type="spellStart"/>
      <w:proofErr w:type="gramStart"/>
      <w:r w:rsidRPr="007D1F74">
        <w:rPr>
          <w:rFonts w:asciiTheme="minorHAnsi" w:hAnsiTheme="minorHAnsi"/>
        </w:rPr>
        <w:t>T</w:t>
      </w:r>
      <w:r w:rsidRPr="007D1F74">
        <w:rPr>
          <w:rFonts w:asciiTheme="minorHAnsi" w:hAnsiTheme="minorHAnsi"/>
          <w:vertAlign w:val="subscript"/>
        </w:rPr>
        <w:t>g</w:t>
      </w:r>
      <w:proofErr w:type="spellEnd"/>
      <w:proofErr w:type="gramEnd"/>
      <w:r w:rsidRPr="007D1F74">
        <w:rPr>
          <w:rFonts w:asciiTheme="minorHAnsi" w:hAnsiTheme="minorHAnsi"/>
        </w:rPr>
        <w:t xml:space="preserve"> to enable the necessary polymer diffusion for crystallization to take place. As a rule of thumb the highest crystallization rate is accomplished right between the T</w:t>
      </w:r>
      <w:r w:rsidRPr="007D1F74">
        <w:rPr>
          <w:rFonts w:asciiTheme="minorHAnsi" w:hAnsiTheme="minorHAnsi"/>
          <w:vertAlign w:val="subscript"/>
        </w:rPr>
        <w:t>m</w:t>
      </w:r>
      <w:r w:rsidRPr="007D1F74">
        <w:rPr>
          <w:rFonts w:asciiTheme="minorHAnsi" w:hAnsiTheme="minorHAnsi"/>
        </w:rPr>
        <w:t xml:space="preserve"> and </w:t>
      </w:r>
      <w:proofErr w:type="spellStart"/>
      <w:proofErr w:type="gramStart"/>
      <w:r w:rsidRPr="007D1F74">
        <w:rPr>
          <w:rFonts w:asciiTheme="minorHAnsi" w:hAnsiTheme="minorHAnsi"/>
        </w:rPr>
        <w:t>T</w:t>
      </w:r>
      <w:r w:rsidRPr="007D1F74">
        <w:rPr>
          <w:rFonts w:asciiTheme="minorHAnsi" w:hAnsiTheme="minorHAnsi"/>
          <w:vertAlign w:val="subscript"/>
        </w:rPr>
        <w:t>g</w:t>
      </w:r>
      <w:proofErr w:type="spellEnd"/>
      <w:proofErr w:type="gramEnd"/>
      <w:r w:rsidRPr="007D1F74">
        <w:rPr>
          <w:rFonts w:asciiTheme="minorHAnsi" w:hAnsiTheme="minorHAnsi"/>
        </w:rPr>
        <w:t>, i.e. (</w:t>
      </w:r>
      <w:proofErr w:type="spellStart"/>
      <w:r w:rsidRPr="007D1F74">
        <w:rPr>
          <w:rFonts w:asciiTheme="minorHAnsi" w:hAnsiTheme="minorHAnsi"/>
        </w:rPr>
        <w:t>T</w:t>
      </w:r>
      <w:r w:rsidRPr="007D1F74">
        <w:rPr>
          <w:rFonts w:asciiTheme="minorHAnsi" w:hAnsiTheme="minorHAnsi"/>
          <w:vertAlign w:val="subscript"/>
        </w:rPr>
        <w:t>m</w:t>
      </w:r>
      <w:r w:rsidRPr="007D1F74">
        <w:rPr>
          <w:rFonts w:asciiTheme="minorHAnsi" w:hAnsiTheme="minorHAnsi"/>
        </w:rPr>
        <w:t>+T</w:t>
      </w:r>
      <w:r w:rsidRPr="007D1F74">
        <w:rPr>
          <w:rFonts w:asciiTheme="minorHAnsi" w:hAnsiTheme="minorHAnsi"/>
          <w:vertAlign w:val="subscript"/>
        </w:rPr>
        <w:t>g</w:t>
      </w:r>
      <w:proofErr w:type="spellEnd"/>
      <w:r w:rsidRPr="007D1F74">
        <w:rPr>
          <w:rFonts w:asciiTheme="minorHAnsi" w:hAnsiTheme="minorHAnsi"/>
        </w:rPr>
        <w:t>)/2.</w:t>
      </w:r>
    </w:p>
    <w:p w:rsidR="00513E7A" w:rsidRPr="007D1F74" w:rsidRDefault="00513E7A" w:rsidP="00513E7A">
      <w:pPr>
        <w:pStyle w:val="NormalWeb"/>
        <w:spacing w:line="360" w:lineRule="auto"/>
        <w:rPr>
          <w:rFonts w:asciiTheme="minorHAnsi" w:hAnsiTheme="minorHAnsi"/>
        </w:rPr>
      </w:pPr>
      <w:r w:rsidRPr="007D1F74">
        <w:rPr>
          <w:rFonts w:asciiTheme="minorHAnsi" w:hAnsiTheme="minorHAnsi"/>
        </w:rPr>
        <w:t xml:space="preserve">A crystalline structure can be described by an ordered 3D structure where, in this case the polymer has arranged itself. The smallest common denominator can be described as a unit cell usually in the form of a cubic, rhombic or distorted rhombic configuration. They take on the configuration that enables the most intermolecular bonds. This may be associated with all-trans or perhaps a helix- conformation. Depending on the degree of </w:t>
      </w:r>
      <w:proofErr w:type="spellStart"/>
      <w:r w:rsidRPr="007D1F74">
        <w:rPr>
          <w:rFonts w:asciiTheme="minorHAnsi" w:hAnsiTheme="minorHAnsi"/>
        </w:rPr>
        <w:t>supercooling</w:t>
      </w:r>
      <w:proofErr w:type="spellEnd"/>
      <w:r w:rsidRPr="007D1F74">
        <w:rPr>
          <w:rFonts w:asciiTheme="minorHAnsi" w:hAnsiTheme="minorHAnsi"/>
        </w:rPr>
        <w:t xml:space="preserve"> and the cooling-rate during crystallization they will form lamellas of varying folding length. As illustrated in Figure 8 the ordered sequences are linked to amorphous sequences. A polymer can never be completely crystalline, hence they are called </w:t>
      </w:r>
      <w:proofErr w:type="spellStart"/>
      <w:r w:rsidRPr="007D1F74">
        <w:rPr>
          <w:rFonts w:asciiTheme="minorHAnsi" w:hAnsiTheme="minorHAnsi"/>
        </w:rPr>
        <w:t>semicrystalline</w:t>
      </w:r>
      <w:proofErr w:type="spellEnd"/>
      <w:r w:rsidRPr="007D1F74">
        <w:rPr>
          <w:rFonts w:asciiTheme="minorHAnsi" w:hAnsiTheme="minorHAnsi"/>
        </w:rPr>
        <w:t xml:space="preserve">. Since the polymer </w:t>
      </w:r>
      <w:r w:rsidRPr="0099581A">
        <w:rPr>
          <w:rFonts w:asciiTheme="minorHAnsi" w:hAnsiTheme="minorHAnsi"/>
        </w:rPr>
        <w:t>may start to crystallize at more than one spot at once, their diffusion will be restricted.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312CE3" w:rsidTr="00E44397">
        <w:tc>
          <w:tcPr>
            <w:tcW w:w="9016" w:type="dxa"/>
            <w:shd w:val="clear" w:color="auto" w:fill="F2F2F2" w:themeFill="background1" w:themeFillShade="F2"/>
          </w:tcPr>
          <w:p w:rsidR="00513E7A" w:rsidRPr="00312CE3" w:rsidRDefault="00513E7A" w:rsidP="00E44397">
            <w:pPr>
              <w:spacing w:before="120" w:line="360" w:lineRule="auto"/>
              <w:rPr>
                <w:szCs w:val="24"/>
              </w:rPr>
            </w:pPr>
            <w:hyperlink r:id="rId25" w:tgtFrame="_blank" w:tooltip="YouTube (opens in new window)" w:history="1">
              <w:r w:rsidRPr="00312CE3">
                <w:rPr>
                  <w:rStyle w:val="Hyperlink"/>
                  <w:szCs w:val="24"/>
                </w:rPr>
                <w:t>Polymer crystallization</w:t>
              </w:r>
            </w:hyperlink>
            <w:r w:rsidRPr="00312CE3">
              <w:rPr>
                <w:szCs w:val="24"/>
              </w:rPr>
              <w:t xml:space="preserve"> (YouTube, 0:16)</w:t>
            </w:r>
          </w:p>
        </w:tc>
      </w:tr>
    </w:tbl>
    <w:p w:rsidR="00513E7A" w:rsidRPr="006334A4" w:rsidRDefault="00513E7A" w:rsidP="00513E7A">
      <w:pPr>
        <w:pStyle w:val="NormalWeb"/>
        <w:spacing w:line="360" w:lineRule="auto"/>
        <w:rPr>
          <w:rFonts w:asciiTheme="minorHAnsi" w:hAnsiTheme="minorHAnsi"/>
        </w:rPr>
      </w:pPr>
      <w:r w:rsidRPr="006334A4">
        <w:rPr>
          <w:rFonts w:asciiTheme="minorHAnsi" w:hAnsiTheme="minorHAnsi"/>
        </w:rPr>
        <w:t xml:space="preserve">Even if very high degree of crystallinity can be accomplished upon precipitation of a polymer solution they always contain end groups that affect the crystallization. This is also the case upon crystallization from the molten state. Hence, polymers with a lot of end-groups, which is found for low molar mass linear and for branched polymers renders low degree of crystallinity.  Also in cases of very high molar mass polymers the number of entanglements will reduce polymer diffusion needed to accomplish high the degree of crystallinity. Hence there is an optimum in terms of molar mass and thermal history for each polymer. </w:t>
      </w:r>
    </w:p>
    <w:p w:rsidR="00513E7A" w:rsidRDefault="00513E7A" w:rsidP="00513E7A">
      <w:pPr>
        <w:jc w:val="center"/>
      </w:pPr>
      <w:r>
        <w:rPr>
          <w:noProof/>
          <w:lang w:eastAsia="en-GB"/>
        </w:rPr>
        <w:lastRenderedPageBreak/>
        <w:drawing>
          <wp:inline distT="0" distB="0" distL="0" distR="0" wp14:anchorId="2A6821ED" wp14:editId="77EA3FCF">
            <wp:extent cx="3140710" cy="3005455"/>
            <wp:effectExtent l="0" t="0" r="2540" b="4445"/>
            <wp:docPr id="15" name="Picture 15" descr="schematic spherulite of a semicrystalline poly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chematic spherulite of a semicrystalline polyme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40710" cy="3005455"/>
                    </a:xfrm>
                    <a:prstGeom prst="rect">
                      <a:avLst/>
                    </a:prstGeom>
                    <a:noFill/>
                    <a:ln>
                      <a:noFill/>
                    </a:ln>
                  </pic:spPr>
                </pic:pic>
              </a:graphicData>
            </a:graphic>
          </wp:inline>
        </w:drawing>
      </w:r>
    </w:p>
    <w:p w:rsidR="00513E7A" w:rsidRPr="006334A4" w:rsidRDefault="00513E7A" w:rsidP="00513E7A">
      <w:pPr>
        <w:pStyle w:val="copyright"/>
        <w:jc w:val="center"/>
        <w:rPr>
          <w:rFonts w:asciiTheme="minorHAnsi" w:hAnsiTheme="minorHAnsi"/>
          <w:sz w:val="20"/>
          <w:szCs w:val="20"/>
        </w:rPr>
      </w:pPr>
      <w:r w:rsidRPr="006334A4">
        <w:rPr>
          <w:rStyle w:val="Emphasis"/>
          <w:rFonts w:asciiTheme="minorHAnsi" w:hAnsiTheme="minorHAnsi"/>
          <w:sz w:val="20"/>
          <w:szCs w:val="20"/>
        </w:rPr>
        <w:t>Figure 8.</w:t>
      </w:r>
      <w:r w:rsidRPr="006334A4">
        <w:rPr>
          <w:rFonts w:asciiTheme="minorHAnsi" w:hAnsiTheme="minorHAnsi"/>
          <w:sz w:val="20"/>
          <w:szCs w:val="20"/>
        </w:rPr>
        <w:t xml:space="preserve"> A schematic </w:t>
      </w:r>
      <w:proofErr w:type="spellStart"/>
      <w:r w:rsidRPr="006334A4">
        <w:rPr>
          <w:rFonts w:asciiTheme="minorHAnsi" w:hAnsiTheme="minorHAnsi"/>
          <w:sz w:val="20"/>
          <w:szCs w:val="20"/>
        </w:rPr>
        <w:t>spherulite</w:t>
      </w:r>
      <w:proofErr w:type="spellEnd"/>
      <w:r w:rsidRPr="006334A4">
        <w:rPr>
          <w:rFonts w:asciiTheme="minorHAnsi" w:hAnsiTheme="minorHAnsi"/>
          <w:sz w:val="20"/>
          <w:szCs w:val="20"/>
        </w:rPr>
        <w:t xml:space="preserve"> of a </w:t>
      </w:r>
      <w:proofErr w:type="spellStart"/>
      <w:r w:rsidRPr="006334A4">
        <w:rPr>
          <w:rFonts w:asciiTheme="minorHAnsi" w:hAnsiTheme="minorHAnsi"/>
          <w:sz w:val="20"/>
          <w:szCs w:val="20"/>
        </w:rPr>
        <w:t>semicrystalline</w:t>
      </w:r>
      <w:proofErr w:type="spellEnd"/>
      <w:r w:rsidRPr="006334A4">
        <w:rPr>
          <w:rFonts w:asciiTheme="minorHAnsi" w:hAnsiTheme="minorHAnsi"/>
          <w:sz w:val="20"/>
          <w:szCs w:val="20"/>
        </w:rPr>
        <w:t xml:space="preserve"> polymer. Arrows indicate where it was nucleated and how it grew.</w:t>
      </w:r>
      <w:r>
        <w:rPr>
          <w:rFonts w:asciiTheme="minorHAnsi" w:hAnsiTheme="minorHAnsi"/>
          <w:sz w:val="20"/>
          <w:szCs w:val="20"/>
        </w:rPr>
        <w:t xml:space="preserve"> </w:t>
      </w:r>
      <w:hyperlink r:id="rId27" w:tgtFrame="_blank" w:tooltip="Wikimedia" w:history="1">
        <w:proofErr w:type="spellStart"/>
        <w:r w:rsidRPr="006334A4">
          <w:rPr>
            <w:rStyle w:val="Hyperlink"/>
            <w:rFonts w:asciiTheme="minorHAnsi" w:hAnsiTheme="minorHAnsi"/>
            <w:sz w:val="20"/>
            <w:szCs w:val="20"/>
          </w:rPr>
          <w:t>Materialscientist</w:t>
        </w:r>
        <w:proofErr w:type="spellEnd"/>
        <w:r w:rsidRPr="006334A4">
          <w:rPr>
            <w:rStyle w:val="Hyperlink"/>
            <w:rFonts w:asciiTheme="minorHAnsi" w:hAnsiTheme="minorHAnsi"/>
            <w:sz w:val="20"/>
            <w:szCs w:val="20"/>
          </w:rPr>
          <w:t xml:space="preserve"> at Wikimedia</w:t>
        </w:r>
      </w:hyperlink>
      <w:r w:rsidRPr="006334A4">
        <w:rPr>
          <w:rFonts w:asciiTheme="minorHAnsi" w:hAnsiTheme="minorHAnsi"/>
          <w:sz w:val="20"/>
          <w:szCs w:val="20"/>
        </w:rPr>
        <w:t xml:space="preserve"> / </w:t>
      </w:r>
      <w:hyperlink r:id="rId28" w:tgtFrame="_blank" w:tooltip="Creative Commons licence" w:history="1">
        <w:r w:rsidRPr="006334A4">
          <w:rPr>
            <w:rStyle w:val="Hyperlink"/>
            <w:rFonts w:asciiTheme="minorHAnsi" w:hAnsiTheme="minorHAnsi"/>
            <w:sz w:val="20"/>
            <w:szCs w:val="20"/>
          </w:rPr>
          <w:t>CC BY-SA 3.0</w:t>
        </w:r>
      </w:hyperlink>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Tr="00E44397">
        <w:tc>
          <w:tcPr>
            <w:tcW w:w="9016" w:type="dxa"/>
            <w:shd w:val="clear" w:color="auto" w:fill="F2F2F2" w:themeFill="background1" w:themeFillShade="F2"/>
          </w:tcPr>
          <w:p w:rsidR="00513E7A" w:rsidRPr="00B543AF" w:rsidRDefault="00513E7A" w:rsidP="00E44397">
            <w:pPr>
              <w:pStyle w:val="NormalWeb"/>
              <w:spacing w:before="120" w:line="360" w:lineRule="auto"/>
              <w:rPr>
                <w:rFonts w:asciiTheme="minorHAnsi" w:hAnsiTheme="minorHAnsi"/>
              </w:rPr>
            </w:pPr>
            <w:r w:rsidRPr="00B543AF">
              <w:rPr>
                <w:rStyle w:val="Strong"/>
                <w:rFonts w:asciiTheme="minorHAnsi" w:hAnsiTheme="minorHAnsi"/>
              </w:rPr>
              <w:t>Task:</w:t>
            </w:r>
            <w:r w:rsidRPr="00B543AF">
              <w:rPr>
                <w:rFonts w:asciiTheme="minorHAnsi" w:hAnsiTheme="minorHAnsi"/>
              </w:rPr>
              <w:t xml:space="preserve"> How can you easily determine whether a polymeric material is </w:t>
            </w:r>
            <w:proofErr w:type="spellStart"/>
            <w:r w:rsidRPr="00B543AF">
              <w:rPr>
                <w:rFonts w:asciiTheme="minorHAnsi" w:hAnsiTheme="minorHAnsi"/>
              </w:rPr>
              <w:t>semicrystalline</w:t>
            </w:r>
            <w:proofErr w:type="spellEnd"/>
            <w:r w:rsidRPr="00B543AF">
              <w:rPr>
                <w:rFonts w:asciiTheme="minorHAnsi" w:hAnsiTheme="minorHAnsi"/>
              </w:rPr>
              <w:t xml:space="preserve"> or amorphous?</w:t>
            </w:r>
          </w:p>
          <w:p w:rsidR="00513E7A" w:rsidRPr="00484BE4" w:rsidRDefault="00513E7A" w:rsidP="00E47745">
            <w:pPr>
              <w:pStyle w:val="NormalWeb"/>
              <w:numPr>
                <w:ilvl w:val="0"/>
                <w:numId w:val="4"/>
              </w:numPr>
              <w:spacing w:before="100" w:beforeAutospacing="1" w:afterAutospacing="1" w:line="360" w:lineRule="auto"/>
            </w:pPr>
            <w:r w:rsidRPr="00B543AF">
              <w:rPr>
                <w:rFonts w:asciiTheme="minorHAnsi" w:hAnsiTheme="minorHAnsi"/>
              </w:rPr>
              <w:t>It floats in water.</w:t>
            </w:r>
          </w:p>
          <w:p w:rsidR="00513E7A" w:rsidRPr="00484BE4" w:rsidRDefault="00513E7A" w:rsidP="00E47745">
            <w:pPr>
              <w:pStyle w:val="NormalWeb"/>
              <w:numPr>
                <w:ilvl w:val="0"/>
                <w:numId w:val="4"/>
              </w:numPr>
              <w:spacing w:before="100" w:beforeAutospacing="1" w:afterAutospacing="1" w:line="360" w:lineRule="auto"/>
            </w:pPr>
            <w:r w:rsidRPr="00B543AF">
              <w:rPr>
                <w:rFonts w:asciiTheme="minorHAnsi" w:hAnsiTheme="minorHAnsi"/>
              </w:rPr>
              <w:t>It is really brittle.</w:t>
            </w:r>
          </w:p>
          <w:p w:rsidR="00513E7A" w:rsidRPr="00484BE4" w:rsidRDefault="00513E7A" w:rsidP="00E47745">
            <w:pPr>
              <w:pStyle w:val="NormalWeb"/>
              <w:numPr>
                <w:ilvl w:val="0"/>
                <w:numId w:val="4"/>
              </w:numPr>
              <w:spacing w:before="100" w:beforeAutospacing="1" w:afterAutospacing="1" w:line="360" w:lineRule="auto"/>
            </w:pPr>
            <w:r w:rsidRPr="00B543AF">
              <w:rPr>
                <w:rFonts w:asciiTheme="minorHAnsi" w:hAnsiTheme="minorHAnsi"/>
              </w:rPr>
              <w:t>Its mix of crystalline and amorphous domains makes it opaque or even white.</w:t>
            </w:r>
          </w:p>
          <w:p w:rsidR="00513E7A" w:rsidRPr="004A0166" w:rsidRDefault="00513E7A" w:rsidP="00E47745">
            <w:pPr>
              <w:pStyle w:val="NormalWeb"/>
              <w:numPr>
                <w:ilvl w:val="0"/>
                <w:numId w:val="4"/>
              </w:numPr>
              <w:spacing w:before="100" w:beforeAutospacing="1" w:afterAutospacing="1" w:line="360" w:lineRule="auto"/>
            </w:pPr>
            <w:r w:rsidRPr="00B543AF">
              <w:rPr>
                <w:rFonts w:asciiTheme="minorHAnsi" w:hAnsiTheme="minorHAnsi"/>
              </w:rPr>
              <w:t xml:space="preserve"> It is completely transparent since it’s </w:t>
            </w:r>
            <w:proofErr w:type="spellStart"/>
            <w:r w:rsidRPr="00B543AF">
              <w:rPr>
                <w:rFonts w:asciiTheme="minorHAnsi" w:hAnsiTheme="minorHAnsi"/>
              </w:rPr>
              <w:t>semicrystalline</w:t>
            </w:r>
            <w:proofErr w:type="spellEnd"/>
            <w:r w:rsidRPr="00B543AF">
              <w:rPr>
                <w:rFonts w:asciiTheme="minorHAnsi" w:hAnsiTheme="minorHAnsi"/>
              </w:rPr>
              <w:t>.</w:t>
            </w:r>
          </w:p>
          <w:p w:rsidR="00513E7A" w:rsidRDefault="00513E7A" w:rsidP="00E44397">
            <w:pPr>
              <w:pStyle w:val="NormalWeb"/>
              <w:spacing w:line="360" w:lineRule="auto"/>
              <w:jc w:val="right"/>
            </w:pPr>
            <w:r w:rsidRPr="00A422EC">
              <w:rPr>
                <w:rFonts w:asciiTheme="minorHAnsi" w:hAnsiTheme="minorHAnsi"/>
                <w:sz w:val="20"/>
                <w:szCs w:val="20"/>
              </w:rPr>
              <w:t>[see answer at the end of this resource]</w:t>
            </w:r>
          </w:p>
        </w:tc>
      </w:tr>
    </w:tbl>
    <w:p w:rsidR="00513E7A" w:rsidRDefault="00513E7A" w:rsidP="00513E7A">
      <w:pPr>
        <w:pStyle w:val="Heading1"/>
        <w:spacing w:before="480"/>
      </w:pPr>
      <w:bookmarkStart w:id="27" w:name="_Toc495586444"/>
      <w:bookmarkStart w:id="28" w:name="_Toc501527375"/>
      <w:r>
        <w:t>Polymer analysis and characterization</w:t>
      </w:r>
      <w:bookmarkEnd w:id="27"/>
      <w:bookmarkEnd w:id="28"/>
    </w:p>
    <w:p w:rsidR="00513E7A" w:rsidRPr="00150F0D" w:rsidRDefault="00513E7A" w:rsidP="00513E7A">
      <w:pPr>
        <w:pStyle w:val="NormalWeb"/>
        <w:spacing w:line="360" w:lineRule="auto"/>
        <w:rPr>
          <w:rFonts w:asciiTheme="minorHAnsi" w:hAnsiTheme="minorHAnsi"/>
        </w:rPr>
      </w:pPr>
      <w:r w:rsidRPr="00150F0D">
        <w:rPr>
          <w:rFonts w:asciiTheme="minorHAnsi" w:hAnsiTheme="minorHAnsi"/>
        </w:rPr>
        <w:t xml:space="preserve">Polymers may be analysed and characterized by many different means. Methods may be based on physical properties such as response to waves that may be spectroscopic or mechanical, microscopy, solution properties or thermal characteristics. </w:t>
      </w:r>
    </w:p>
    <w:p w:rsidR="00513E7A" w:rsidRPr="00150F0D" w:rsidRDefault="00513E7A" w:rsidP="00513E7A">
      <w:pPr>
        <w:pStyle w:val="NormalWeb"/>
        <w:spacing w:line="360" w:lineRule="auto"/>
        <w:rPr>
          <w:rFonts w:asciiTheme="minorHAnsi" w:hAnsiTheme="minorHAnsi"/>
        </w:rPr>
      </w:pPr>
      <w:r w:rsidRPr="00150F0D">
        <w:rPr>
          <w:rFonts w:asciiTheme="minorHAnsi" w:hAnsiTheme="minorHAnsi"/>
        </w:rPr>
        <w:t xml:space="preserve">Spectroscopic methods are based on interactions between the samples and waves of different frequency and intensity. Commonly used spectroscopic methods include Fourier Transform Infrared Spectroscopy, </w:t>
      </w:r>
      <w:r w:rsidRPr="00150F0D">
        <w:rPr>
          <w:rStyle w:val="Strong"/>
          <w:rFonts w:asciiTheme="minorHAnsi" w:hAnsiTheme="minorHAnsi"/>
        </w:rPr>
        <w:t>FTIR</w:t>
      </w:r>
      <w:r w:rsidRPr="00150F0D">
        <w:rPr>
          <w:rFonts w:asciiTheme="minorHAnsi" w:hAnsiTheme="minorHAnsi"/>
        </w:rPr>
        <w:t xml:space="preserve">, where infrared light is absorbed by different parts of </w:t>
      </w:r>
      <w:r w:rsidRPr="00150F0D">
        <w:rPr>
          <w:rFonts w:asciiTheme="minorHAnsi" w:hAnsiTheme="minorHAnsi"/>
        </w:rPr>
        <w:lastRenderedPageBreak/>
        <w:t xml:space="preserve">polymer functional groups. It is the different covalent bonds that absorb infrared light. Fingerprints for each individual polymer can be compared to tabulated standard spectra in order to identify polymers. The method is sensitive enough to reveal effects of thermal or chemical manipulations. </w:t>
      </w:r>
    </w:p>
    <w:p w:rsidR="00513E7A" w:rsidRPr="00150F0D" w:rsidRDefault="00513E7A" w:rsidP="00513E7A">
      <w:pPr>
        <w:pStyle w:val="NormalWeb"/>
        <w:spacing w:line="360" w:lineRule="auto"/>
        <w:rPr>
          <w:rFonts w:asciiTheme="minorHAnsi" w:hAnsiTheme="minorHAnsi"/>
        </w:rPr>
      </w:pPr>
      <w:r w:rsidRPr="00150F0D">
        <w:rPr>
          <w:rFonts w:asciiTheme="minorHAnsi" w:hAnsiTheme="minorHAnsi"/>
        </w:rPr>
        <w:t xml:space="preserve">Nuclear Magnetic Resonance, </w:t>
      </w:r>
      <w:r w:rsidRPr="00150F0D">
        <w:rPr>
          <w:rStyle w:val="Strong"/>
          <w:rFonts w:asciiTheme="minorHAnsi" w:hAnsiTheme="minorHAnsi"/>
        </w:rPr>
        <w:t>NMR</w:t>
      </w:r>
      <w:r w:rsidRPr="00150F0D">
        <w:rPr>
          <w:rFonts w:asciiTheme="minorHAnsi" w:hAnsiTheme="minorHAnsi"/>
        </w:rPr>
        <w:t xml:space="preserve">, is another spectroscopic method that can reveal structural details about the polymers such as presence and degree of branching, head-to-head coupling, cross-linking and even degree of crystallinity. Determination of the crystalline unit cell is best determined by Wide Angle X-ray Scattering, </w:t>
      </w:r>
      <w:r w:rsidRPr="00150F0D">
        <w:rPr>
          <w:rStyle w:val="Strong"/>
          <w:rFonts w:asciiTheme="minorHAnsi" w:hAnsiTheme="minorHAnsi"/>
        </w:rPr>
        <w:t>WAXS</w:t>
      </w:r>
      <w:r w:rsidRPr="00150F0D">
        <w:rPr>
          <w:rFonts w:asciiTheme="minorHAnsi" w:hAnsiTheme="minorHAnsi"/>
        </w:rPr>
        <w:t xml:space="preserve">, while e.g. </w:t>
      </w:r>
      <w:proofErr w:type="spellStart"/>
      <w:r w:rsidRPr="00150F0D">
        <w:rPr>
          <w:rFonts w:asciiTheme="minorHAnsi" w:hAnsiTheme="minorHAnsi"/>
        </w:rPr>
        <w:t>interlamellar</w:t>
      </w:r>
      <w:proofErr w:type="spellEnd"/>
      <w:r w:rsidRPr="00150F0D">
        <w:rPr>
          <w:rFonts w:asciiTheme="minorHAnsi" w:hAnsiTheme="minorHAnsi"/>
        </w:rPr>
        <w:t xml:space="preserve"> distances may be determined by Small Angle X-ray Scattering, </w:t>
      </w:r>
      <w:r w:rsidRPr="00150F0D">
        <w:rPr>
          <w:rStyle w:val="Strong"/>
          <w:rFonts w:asciiTheme="minorHAnsi" w:hAnsiTheme="minorHAnsi"/>
        </w:rPr>
        <w:t>SAXS</w:t>
      </w:r>
      <w:r w:rsidRPr="00150F0D">
        <w:rPr>
          <w:rFonts w:asciiTheme="minorHAnsi" w:hAnsiTheme="minorHAnsi"/>
        </w:rPr>
        <w:t xml:space="preserve">.  WAXS can also be used to determine the degree of crystallinity in a </w:t>
      </w:r>
      <w:proofErr w:type="spellStart"/>
      <w:r w:rsidRPr="00150F0D">
        <w:rPr>
          <w:rFonts w:asciiTheme="minorHAnsi" w:hAnsiTheme="minorHAnsi"/>
        </w:rPr>
        <w:t>semicrystalline</w:t>
      </w:r>
      <w:proofErr w:type="spellEnd"/>
      <w:r w:rsidRPr="00150F0D">
        <w:rPr>
          <w:rFonts w:asciiTheme="minorHAnsi" w:hAnsiTheme="minorHAnsi"/>
        </w:rPr>
        <w:t xml:space="preserve"> polymer sample. </w:t>
      </w:r>
    </w:p>
    <w:p w:rsidR="00513E7A" w:rsidRPr="00150F0D" w:rsidRDefault="00513E7A" w:rsidP="00513E7A">
      <w:pPr>
        <w:pStyle w:val="NormalWeb"/>
        <w:spacing w:line="360" w:lineRule="auto"/>
        <w:rPr>
          <w:rFonts w:asciiTheme="minorHAnsi" w:hAnsiTheme="minorHAnsi"/>
        </w:rPr>
      </w:pPr>
      <w:r w:rsidRPr="00150F0D">
        <w:rPr>
          <w:rFonts w:asciiTheme="minorHAnsi" w:hAnsiTheme="minorHAnsi"/>
        </w:rPr>
        <w:t xml:space="preserve">Another method, which is very versatile, Differential Scanning Calorimetry, </w:t>
      </w:r>
      <w:r w:rsidRPr="00150F0D">
        <w:rPr>
          <w:rStyle w:val="Strong"/>
          <w:rFonts w:asciiTheme="minorHAnsi" w:hAnsiTheme="minorHAnsi"/>
        </w:rPr>
        <w:t>DSC</w:t>
      </w:r>
      <w:r w:rsidRPr="00150F0D">
        <w:rPr>
          <w:rFonts w:asciiTheme="minorHAnsi" w:hAnsiTheme="minorHAnsi"/>
        </w:rPr>
        <w:t xml:space="preserve">, can also be used to determine the degree of crystallinity as the ratio of the </w:t>
      </w:r>
      <w:proofErr w:type="gramStart"/>
      <w:r w:rsidRPr="00150F0D">
        <w:rPr>
          <w:rFonts w:asciiTheme="minorHAnsi" w:hAnsiTheme="minorHAnsi"/>
        </w:rPr>
        <w:t>sample's</w:t>
      </w:r>
      <w:proofErr w:type="gramEnd"/>
      <w:r w:rsidRPr="00150F0D">
        <w:rPr>
          <w:rFonts w:asciiTheme="minorHAnsi" w:hAnsiTheme="minorHAnsi"/>
        </w:rPr>
        <w:t xml:space="preserve"> endothermal of melting to the endothermal of the perfect crystal. However, this requires knowledge of the sample's identity and also that the crystallinity does not change during heating up to the temperature where melting starts. DSC also provides </w:t>
      </w:r>
      <w:proofErr w:type="spellStart"/>
      <w:proofErr w:type="gramStart"/>
      <w:r w:rsidRPr="00150F0D">
        <w:rPr>
          <w:rFonts w:asciiTheme="minorHAnsi" w:hAnsiTheme="minorHAnsi"/>
        </w:rPr>
        <w:t>T</w:t>
      </w:r>
      <w:r w:rsidRPr="00150F0D">
        <w:rPr>
          <w:rFonts w:asciiTheme="minorHAnsi" w:hAnsiTheme="minorHAnsi"/>
          <w:vertAlign w:val="subscript"/>
        </w:rPr>
        <w:t>g</w:t>
      </w:r>
      <w:proofErr w:type="spellEnd"/>
      <w:proofErr w:type="gramEnd"/>
      <w:r w:rsidRPr="00150F0D">
        <w:rPr>
          <w:rFonts w:asciiTheme="minorHAnsi" w:hAnsiTheme="minorHAnsi"/>
        </w:rPr>
        <w:t xml:space="preserve"> data and the crystallization can be studied. A small sample is put in an aluminium pan that is sealed and put on a heating plate. An empty and sealed pan, put on another heating plate is used as a reference. The two pans, either kept in the same or separate ovens, are then kept at the same temperature and the energy needed to accomplish that is registered upon temperature manipulation. Examples of such manipulations are shown in Figure 9 where the </w:t>
      </w:r>
      <w:proofErr w:type="spellStart"/>
      <w:proofErr w:type="gramStart"/>
      <w:r w:rsidRPr="00150F0D">
        <w:rPr>
          <w:rFonts w:asciiTheme="minorHAnsi" w:hAnsiTheme="minorHAnsi"/>
        </w:rPr>
        <w:t>T</w:t>
      </w:r>
      <w:r w:rsidRPr="00150F0D">
        <w:rPr>
          <w:rFonts w:asciiTheme="minorHAnsi" w:hAnsiTheme="minorHAnsi"/>
          <w:vertAlign w:val="subscript"/>
        </w:rPr>
        <w:t>g</w:t>
      </w:r>
      <w:proofErr w:type="spellEnd"/>
      <w:proofErr w:type="gramEnd"/>
      <w:r w:rsidRPr="00150F0D">
        <w:rPr>
          <w:rFonts w:asciiTheme="minorHAnsi" w:hAnsiTheme="minorHAnsi"/>
        </w:rPr>
        <w:t xml:space="preserve"> is revealed together with the Tm and crystallization temperature Tc and the heats of melting and crystallization.  </w:t>
      </w:r>
    </w:p>
    <w:p w:rsidR="00513E7A" w:rsidRDefault="00513E7A" w:rsidP="00513E7A">
      <w:pPr>
        <w:jc w:val="center"/>
      </w:pPr>
      <w:r>
        <w:rPr>
          <w:noProof/>
          <w:lang w:eastAsia="en-GB"/>
        </w:rPr>
        <w:lastRenderedPageBreak/>
        <w:drawing>
          <wp:inline distT="0" distB="0" distL="0" distR="0" wp14:anchorId="709EE9AC" wp14:editId="1B7766E5">
            <wp:extent cx="4174490" cy="2377440"/>
            <wp:effectExtent l="0" t="0" r="0" b="3810"/>
            <wp:docPr id="16" name="Picture 16" descr="Schematic DSC thermographs of a semicrystalline s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chematic DSC thermographs of a semicrystalline sampl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74490" cy="2377440"/>
                    </a:xfrm>
                    <a:prstGeom prst="rect">
                      <a:avLst/>
                    </a:prstGeom>
                    <a:noFill/>
                    <a:ln>
                      <a:noFill/>
                    </a:ln>
                  </pic:spPr>
                </pic:pic>
              </a:graphicData>
            </a:graphic>
          </wp:inline>
        </w:drawing>
      </w:r>
    </w:p>
    <w:p w:rsidR="00513E7A" w:rsidRPr="006C245C" w:rsidRDefault="00513E7A" w:rsidP="00513E7A">
      <w:pPr>
        <w:pStyle w:val="copyright"/>
        <w:jc w:val="center"/>
        <w:rPr>
          <w:rFonts w:asciiTheme="minorHAnsi" w:hAnsiTheme="minorHAnsi"/>
          <w:sz w:val="20"/>
          <w:szCs w:val="20"/>
        </w:rPr>
      </w:pPr>
      <w:r w:rsidRPr="006C245C">
        <w:rPr>
          <w:rStyle w:val="Emphasis"/>
          <w:rFonts w:asciiTheme="minorHAnsi" w:hAnsiTheme="minorHAnsi"/>
          <w:sz w:val="20"/>
          <w:szCs w:val="20"/>
        </w:rPr>
        <w:t>Figure 9.</w:t>
      </w:r>
      <w:r w:rsidRPr="006C245C">
        <w:rPr>
          <w:rFonts w:asciiTheme="minorHAnsi" w:hAnsiTheme="minorHAnsi"/>
          <w:sz w:val="20"/>
          <w:szCs w:val="20"/>
        </w:rPr>
        <w:t xml:space="preserve"> Schematic DSC thermographs of a </w:t>
      </w:r>
      <w:proofErr w:type="spellStart"/>
      <w:r w:rsidRPr="006C245C">
        <w:rPr>
          <w:rFonts w:asciiTheme="minorHAnsi" w:hAnsiTheme="minorHAnsi"/>
          <w:sz w:val="20"/>
          <w:szCs w:val="20"/>
        </w:rPr>
        <w:t>semicrystalline</w:t>
      </w:r>
      <w:proofErr w:type="spellEnd"/>
      <w:r w:rsidRPr="006C245C">
        <w:rPr>
          <w:rFonts w:asciiTheme="minorHAnsi" w:hAnsiTheme="minorHAnsi"/>
          <w:sz w:val="20"/>
          <w:szCs w:val="20"/>
        </w:rPr>
        <w:t xml:space="preserve"> sample</w:t>
      </w:r>
      <w:r>
        <w:rPr>
          <w:rFonts w:asciiTheme="minorHAnsi" w:hAnsiTheme="minorHAnsi"/>
          <w:sz w:val="20"/>
          <w:szCs w:val="20"/>
        </w:rPr>
        <w:t xml:space="preserve"> </w:t>
      </w:r>
      <w:r w:rsidRPr="006C245C">
        <w:rPr>
          <w:rFonts w:asciiTheme="minorHAnsi" w:hAnsiTheme="minorHAnsi"/>
          <w:sz w:val="20"/>
          <w:szCs w:val="20"/>
        </w:rPr>
        <w:t>that has been through a heating and a cooling ramp</w:t>
      </w:r>
      <w:r w:rsidRPr="006C245C">
        <w:rPr>
          <w:rFonts w:asciiTheme="minorHAnsi" w:hAnsiTheme="minorHAnsi"/>
          <w:sz w:val="20"/>
          <w:szCs w:val="20"/>
        </w:rPr>
        <w:br/>
        <w:t xml:space="preserve">© Anders </w:t>
      </w:r>
      <w:proofErr w:type="spellStart"/>
      <w:r w:rsidRPr="006C245C">
        <w:rPr>
          <w:rFonts w:asciiTheme="minorHAnsi" w:hAnsiTheme="minorHAnsi"/>
          <w:sz w:val="20"/>
          <w:szCs w:val="20"/>
        </w:rPr>
        <w:t>Persson</w:t>
      </w:r>
      <w:proofErr w:type="spellEnd"/>
      <w:r w:rsidRPr="006C245C">
        <w:rPr>
          <w:rFonts w:asciiTheme="minorHAnsi" w:hAnsiTheme="minorHAnsi"/>
          <w:sz w:val="20"/>
          <w:szCs w:val="20"/>
        </w:rPr>
        <w:t xml:space="preserve">, University of </w:t>
      </w:r>
      <w:proofErr w:type="spellStart"/>
      <w:r w:rsidRPr="006C245C">
        <w:rPr>
          <w:rFonts w:asciiTheme="minorHAnsi" w:hAnsiTheme="minorHAnsi"/>
          <w:sz w:val="20"/>
          <w:szCs w:val="20"/>
        </w:rPr>
        <w:t>Borås</w:t>
      </w:r>
      <w:proofErr w:type="spellEnd"/>
    </w:p>
    <w:p w:rsidR="00513E7A" w:rsidRPr="00CB7912" w:rsidRDefault="00513E7A" w:rsidP="00513E7A">
      <w:pPr>
        <w:pStyle w:val="NormalWeb"/>
        <w:spacing w:line="360" w:lineRule="auto"/>
        <w:rPr>
          <w:rFonts w:asciiTheme="minorHAnsi" w:hAnsiTheme="minorHAnsi"/>
        </w:rPr>
      </w:pPr>
      <w:r w:rsidRPr="00CB7912">
        <w:rPr>
          <w:rFonts w:asciiTheme="minorHAnsi" w:hAnsiTheme="minorHAnsi"/>
        </w:rPr>
        <w:t xml:space="preserve">In cases with samples of low conformational mobility, such as highly crystalline ones, the glass transition may be difficult to detect since the step of altered thermal conductivity seen in Figure 9 becomes insignificant. In that case other methods may be called upon. One such method which is related to the glass transition is Dynamic Mechanical Thermal Analysis, </w:t>
      </w:r>
      <w:r w:rsidRPr="00CB7912">
        <w:rPr>
          <w:rStyle w:val="Strong"/>
          <w:rFonts w:asciiTheme="minorHAnsi" w:hAnsiTheme="minorHAnsi"/>
        </w:rPr>
        <w:t>DMTA</w:t>
      </w:r>
      <w:r w:rsidRPr="00CB7912">
        <w:rPr>
          <w:rFonts w:asciiTheme="minorHAnsi" w:hAnsiTheme="minorHAnsi"/>
        </w:rPr>
        <w:t xml:space="preserve">, where a sample is harmonically deformed and the time lag between applied stress and deformation is monitored as a function of temperature. It is the polymeric materials’ viscoelastic properties and their temperature dependence that is registered. More on this is presented in the section on Mechanical properties and viscoelasticity below.  That section will also contain information about tensile testing. Thermal Gravimetric Analysis, </w:t>
      </w:r>
      <w:r w:rsidRPr="00CB7912">
        <w:rPr>
          <w:rStyle w:val="Strong"/>
          <w:rFonts w:asciiTheme="minorHAnsi" w:hAnsiTheme="minorHAnsi"/>
        </w:rPr>
        <w:t>TGA</w:t>
      </w:r>
      <w:r w:rsidRPr="00CB7912">
        <w:rPr>
          <w:rFonts w:asciiTheme="minorHAnsi" w:hAnsiTheme="minorHAnsi"/>
        </w:rPr>
        <w:t>, is basically a very sensitive balance contained in an oven with an atmosphere that may be inert or oxidising. In this way volatile components of the samples may be quantified and thermal decomposition kinetics can be described.</w:t>
      </w:r>
    </w:p>
    <w:p w:rsidR="00513E7A" w:rsidRPr="00CB7912" w:rsidRDefault="00513E7A" w:rsidP="00513E7A">
      <w:pPr>
        <w:pStyle w:val="NormalWeb"/>
        <w:spacing w:line="360" w:lineRule="auto"/>
        <w:rPr>
          <w:rFonts w:asciiTheme="minorHAnsi" w:hAnsiTheme="minorHAnsi"/>
        </w:rPr>
      </w:pPr>
      <w:r w:rsidRPr="00CB7912">
        <w:rPr>
          <w:rFonts w:asciiTheme="minorHAnsi" w:hAnsiTheme="minorHAnsi"/>
        </w:rPr>
        <w:t xml:space="preserve">It is also essential to have quantitative data on molar mass and molar mass distribution of linear and branched polymers. There are a few options to measure that but the dominating one is Size Exclusion Chromatography, </w:t>
      </w:r>
      <w:r w:rsidRPr="00CB7912">
        <w:rPr>
          <w:rStyle w:val="Strong"/>
          <w:rFonts w:asciiTheme="minorHAnsi" w:hAnsiTheme="minorHAnsi"/>
        </w:rPr>
        <w:t>SEC</w:t>
      </w:r>
      <w:r w:rsidRPr="00CB7912">
        <w:rPr>
          <w:rFonts w:asciiTheme="minorHAnsi" w:hAnsiTheme="minorHAnsi"/>
        </w:rPr>
        <w:t xml:space="preserve">. A diluted polymer solution is injected into a porous column that is flown through by a liquid mobile phase that will bring the dissolved polymers through the column until detected after the column. Higher molar mass also means bigger volume in the solution and the bigger the polymer coils, the fewer column pores will be big enough to contain them and thereby slow them down through the column. </w:t>
      </w:r>
      <w:r w:rsidRPr="00CB7912">
        <w:rPr>
          <w:rFonts w:asciiTheme="minorHAnsi" w:hAnsiTheme="minorHAnsi"/>
        </w:rPr>
        <w:lastRenderedPageBreak/>
        <w:t>Thus the biggest polymers come first and the smallest at the end. A series of well-known molar mass references are utilized to make up a calibration curve to relate the actual samples to.</w:t>
      </w:r>
    </w:p>
    <w:p w:rsidR="00513E7A" w:rsidRPr="00CB7912" w:rsidRDefault="00513E7A" w:rsidP="00513E7A">
      <w:pPr>
        <w:pStyle w:val="NormalWeb"/>
        <w:spacing w:line="360" w:lineRule="auto"/>
        <w:rPr>
          <w:rFonts w:asciiTheme="minorHAnsi" w:hAnsiTheme="minorHAnsi"/>
        </w:rPr>
      </w:pPr>
      <w:r w:rsidRPr="00CB7912">
        <w:rPr>
          <w:rFonts w:asciiTheme="minorHAnsi" w:hAnsiTheme="minorHAnsi"/>
        </w:rPr>
        <w:t>There are several other characterization techniques that cannot be covered here. Examples of those are different microscopic techniques, density measurements, permeability, dielectric properties, heat and electrical conductivity, etc.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Tr="00E44397">
        <w:tc>
          <w:tcPr>
            <w:tcW w:w="9016" w:type="dxa"/>
            <w:shd w:val="clear" w:color="auto" w:fill="F2F2F2" w:themeFill="background1" w:themeFillShade="F2"/>
          </w:tcPr>
          <w:p w:rsidR="00513E7A" w:rsidRPr="00294FF1" w:rsidRDefault="00513E7A" w:rsidP="00E44397">
            <w:pPr>
              <w:pStyle w:val="NormalWeb"/>
              <w:spacing w:before="120" w:line="360" w:lineRule="auto"/>
              <w:rPr>
                <w:rFonts w:asciiTheme="minorHAnsi" w:hAnsiTheme="minorHAnsi"/>
              </w:rPr>
            </w:pPr>
            <w:r w:rsidRPr="00294FF1">
              <w:rPr>
                <w:rStyle w:val="Strong"/>
                <w:rFonts w:asciiTheme="minorHAnsi" w:hAnsiTheme="minorHAnsi"/>
              </w:rPr>
              <w:t>Task:</w:t>
            </w:r>
            <w:r w:rsidRPr="00294FF1">
              <w:rPr>
                <w:rFonts w:asciiTheme="minorHAnsi" w:hAnsiTheme="minorHAnsi"/>
              </w:rPr>
              <w:t xml:space="preserve"> Imagine that you need to determine what polymeric material a specific </w:t>
            </w:r>
            <w:proofErr w:type="spellStart"/>
            <w:r w:rsidRPr="00294FF1">
              <w:rPr>
                <w:rFonts w:asciiTheme="minorHAnsi" w:hAnsiTheme="minorHAnsi"/>
              </w:rPr>
              <w:t>artifact</w:t>
            </w:r>
            <w:proofErr w:type="spellEnd"/>
            <w:r w:rsidRPr="00294FF1">
              <w:rPr>
                <w:rFonts w:asciiTheme="minorHAnsi" w:hAnsiTheme="minorHAnsi"/>
              </w:rPr>
              <w:t xml:space="preserve"> is made from. What non-destructive method would you choose?</w:t>
            </w:r>
          </w:p>
          <w:p w:rsidR="00513E7A" w:rsidRPr="00294FF1" w:rsidRDefault="00513E7A" w:rsidP="00E47745">
            <w:pPr>
              <w:pStyle w:val="NormalWeb"/>
              <w:numPr>
                <w:ilvl w:val="0"/>
                <w:numId w:val="5"/>
              </w:numPr>
              <w:spacing w:before="100" w:beforeAutospacing="1" w:afterAutospacing="1" w:line="360" w:lineRule="auto"/>
              <w:rPr>
                <w:rFonts w:asciiTheme="minorHAnsi" w:hAnsiTheme="minorHAnsi"/>
              </w:rPr>
            </w:pPr>
            <w:r w:rsidRPr="00294FF1">
              <w:rPr>
                <w:rFonts w:asciiTheme="minorHAnsi" w:hAnsiTheme="minorHAnsi"/>
              </w:rPr>
              <w:t>DSC</w:t>
            </w:r>
          </w:p>
          <w:p w:rsidR="00513E7A" w:rsidRPr="00294FF1" w:rsidRDefault="00513E7A" w:rsidP="00E47745">
            <w:pPr>
              <w:pStyle w:val="NormalWeb"/>
              <w:numPr>
                <w:ilvl w:val="0"/>
                <w:numId w:val="5"/>
              </w:numPr>
              <w:spacing w:before="100" w:beforeAutospacing="1" w:afterAutospacing="1" w:line="360" w:lineRule="auto"/>
              <w:rPr>
                <w:rFonts w:asciiTheme="minorHAnsi" w:hAnsiTheme="minorHAnsi"/>
              </w:rPr>
            </w:pPr>
            <w:r w:rsidRPr="00294FF1">
              <w:rPr>
                <w:rFonts w:asciiTheme="minorHAnsi" w:hAnsiTheme="minorHAnsi"/>
              </w:rPr>
              <w:t>DMTA</w:t>
            </w:r>
          </w:p>
          <w:p w:rsidR="00513E7A" w:rsidRPr="00294FF1" w:rsidRDefault="00513E7A" w:rsidP="00E47745">
            <w:pPr>
              <w:pStyle w:val="NormalWeb"/>
              <w:numPr>
                <w:ilvl w:val="0"/>
                <w:numId w:val="5"/>
              </w:numPr>
              <w:spacing w:before="100" w:beforeAutospacing="1" w:afterAutospacing="1" w:line="360" w:lineRule="auto"/>
              <w:rPr>
                <w:rFonts w:asciiTheme="minorHAnsi" w:hAnsiTheme="minorHAnsi"/>
              </w:rPr>
            </w:pPr>
            <w:r w:rsidRPr="00294FF1">
              <w:rPr>
                <w:rFonts w:asciiTheme="minorHAnsi" w:hAnsiTheme="minorHAnsi"/>
              </w:rPr>
              <w:t>NMR</w:t>
            </w:r>
          </w:p>
          <w:p w:rsidR="00513E7A" w:rsidRPr="004A0166" w:rsidRDefault="00513E7A" w:rsidP="00E47745">
            <w:pPr>
              <w:pStyle w:val="NormalWeb"/>
              <w:numPr>
                <w:ilvl w:val="0"/>
                <w:numId w:val="5"/>
              </w:numPr>
              <w:spacing w:before="100" w:beforeAutospacing="1" w:line="360" w:lineRule="auto"/>
              <w:ind w:left="714" w:hanging="357"/>
            </w:pPr>
            <w:r w:rsidRPr="00294FF1">
              <w:rPr>
                <w:rFonts w:asciiTheme="minorHAnsi" w:hAnsiTheme="minorHAnsi"/>
              </w:rPr>
              <w:t>FTIR</w:t>
            </w:r>
          </w:p>
          <w:p w:rsidR="00513E7A" w:rsidRDefault="00513E7A" w:rsidP="00E44397">
            <w:pPr>
              <w:pStyle w:val="NormalWeb"/>
              <w:spacing w:line="360" w:lineRule="auto"/>
              <w:jc w:val="right"/>
            </w:pPr>
            <w:r w:rsidRPr="00A422EC">
              <w:rPr>
                <w:rFonts w:asciiTheme="minorHAnsi" w:hAnsiTheme="minorHAnsi"/>
                <w:sz w:val="20"/>
                <w:szCs w:val="20"/>
              </w:rPr>
              <w:t>[see answer at the end of this resource]</w:t>
            </w:r>
          </w:p>
        </w:tc>
      </w:tr>
    </w:tbl>
    <w:p w:rsidR="00513E7A" w:rsidRDefault="00513E7A" w:rsidP="00513E7A">
      <w:pPr>
        <w:pStyle w:val="Heading1"/>
        <w:spacing w:before="480"/>
      </w:pPr>
      <w:bookmarkStart w:id="29" w:name="_Toc495586445"/>
      <w:bookmarkStart w:id="30" w:name="_Toc501527376"/>
      <w:r>
        <w:t>Mechanical properties and viscoelasticity</w:t>
      </w:r>
      <w:bookmarkEnd w:id="29"/>
      <w:bookmarkEnd w:id="30"/>
    </w:p>
    <w:p w:rsidR="00513E7A" w:rsidRPr="001508DE" w:rsidRDefault="00513E7A" w:rsidP="00513E7A">
      <w:pPr>
        <w:pStyle w:val="NormalWeb"/>
        <w:spacing w:line="360" w:lineRule="auto"/>
        <w:rPr>
          <w:rFonts w:asciiTheme="minorHAnsi" w:hAnsiTheme="minorHAnsi"/>
        </w:rPr>
      </w:pPr>
      <w:r w:rsidRPr="001508DE">
        <w:rPr>
          <w:rFonts w:asciiTheme="minorHAnsi" w:hAnsiTheme="minorHAnsi"/>
        </w:rPr>
        <w:t xml:space="preserve">One of the big advantages of thermoplastic materials is that they enable shaping into very intricate geometries in a single operation, for instance by injection moulding. In order to save material and to keep process cycle times as short as possible, i.e. required cooling time, the dimensions of the products should be minimized at all times. However, to make sure the product will withstand the loads and deformation it will face in service, it must be possible to simulate the stresses and strains generated and to compare these to tabulated mechanical properties data. Primarily there is a need to quantify tensile and shear properties but also long term data are highly relevant to judge whether or not the product will fulfil its requirement specification. Polymeric materials most often have time dependent mechanical properties. This is called viscoelasticity, which may be linear or non-linear. The former case is valid up to the point where also stress dependence appears. Above that stress the attainable simple and robust linear viscoelastic models lose validity. </w:t>
      </w:r>
    </w:p>
    <w:p w:rsidR="00513E7A" w:rsidRPr="001508DE" w:rsidRDefault="00513E7A" w:rsidP="00513E7A">
      <w:pPr>
        <w:pStyle w:val="NormalWeb"/>
        <w:spacing w:line="360" w:lineRule="auto"/>
        <w:rPr>
          <w:rFonts w:asciiTheme="minorHAnsi" w:hAnsiTheme="minorHAnsi"/>
        </w:rPr>
      </w:pPr>
      <w:r w:rsidRPr="001508DE">
        <w:rPr>
          <w:rFonts w:asciiTheme="minorHAnsi" w:hAnsiTheme="minorHAnsi"/>
        </w:rPr>
        <w:lastRenderedPageBreak/>
        <w:t>Tensile testing is the most common and convenient way to determine a material’s short term mechanical properties. A sample with a uniform cross sectional area is clamped at a certain distance between clamps that are pulled apart with a linear velocity while registering force [N], elongation [ΔL] and contraction [</w:t>
      </w:r>
      <w:proofErr w:type="spellStart"/>
      <w:r w:rsidRPr="001508DE">
        <w:rPr>
          <w:rFonts w:asciiTheme="minorHAnsi" w:hAnsiTheme="minorHAnsi"/>
        </w:rPr>
        <w:t>Δt</w:t>
      </w:r>
      <w:proofErr w:type="spellEnd"/>
      <w:r w:rsidRPr="001508DE">
        <w:rPr>
          <w:rFonts w:asciiTheme="minorHAnsi" w:hAnsiTheme="minorHAnsi"/>
        </w:rPr>
        <w:t>] using load cell and extensometers respectively. These parameters are normalized by dividing the force by cross-sectional area to get the normal stress, σ</w:t>
      </w:r>
      <w:r w:rsidRPr="001508DE">
        <w:rPr>
          <w:rFonts w:asciiTheme="minorHAnsi" w:hAnsiTheme="minorHAnsi"/>
          <w:vertAlign w:val="subscript"/>
        </w:rPr>
        <w:t>0</w:t>
      </w:r>
      <w:r w:rsidRPr="001508DE">
        <w:rPr>
          <w:rFonts w:asciiTheme="minorHAnsi" w:hAnsiTheme="minorHAnsi"/>
        </w:rPr>
        <w:t xml:space="preserve">, and the elongation by the original length to get the normal strain, ε. By the use of Hook’s law, Eq. (6) the Young’s modulus can be determined. </w:t>
      </w:r>
    </w:p>
    <w:p w:rsidR="00513E7A" w:rsidRPr="00DF2682" w:rsidRDefault="00513E7A" w:rsidP="00513E7A">
      <w:pPr>
        <w:pStyle w:val="NormalWeb"/>
        <w:tabs>
          <w:tab w:val="left" w:pos="3828"/>
        </w:tabs>
        <w:spacing w:line="360" w:lineRule="auto"/>
        <w:rPr>
          <w:rFonts w:asciiTheme="minorHAnsi" w:hAnsiTheme="minorHAnsi"/>
        </w:rPr>
      </w:pPr>
      <w:r w:rsidRPr="00DF2682">
        <w:rPr>
          <w:rStyle w:val="Emphasis"/>
          <w:rFonts w:asciiTheme="minorHAnsi" w:hAnsiTheme="minorHAnsi"/>
        </w:rPr>
        <w:t xml:space="preserve">σ = </w:t>
      </w:r>
      <w:proofErr w:type="spellStart"/>
      <w:r w:rsidRPr="00DF2682">
        <w:rPr>
          <w:rStyle w:val="Emphasis"/>
          <w:rFonts w:asciiTheme="minorHAnsi" w:hAnsiTheme="minorHAnsi"/>
        </w:rPr>
        <w:t>E·ε</w:t>
      </w:r>
      <w:proofErr w:type="spellEnd"/>
      <w:r w:rsidRPr="00DF2682">
        <w:rPr>
          <w:rStyle w:val="Emphasis"/>
          <w:rFonts w:asciiTheme="minorHAnsi" w:hAnsiTheme="minorHAnsi"/>
        </w:rPr>
        <w:tab/>
      </w:r>
      <w:r w:rsidRPr="00DF2682">
        <w:rPr>
          <w:rFonts w:asciiTheme="minorHAnsi" w:hAnsiTheme="minorHAnsi"/>
        </w:rPr>
        <w:t>(6)</w:t>
      </w:r>
    </w:p>
    <w:p w:rsidR="00513E7A" w:rsidRPr="00DF2682" w:rsidRDefault="00513E7A" w:rsidP="00513E7A">
      <w:pPr>
        <w:pStyle w:val="NormalWeb"/>
        <w:spacing w:line="360" w:lineRule="auto"/>
        <w:rPr>
          <w:rFonts w:asciiTheme="minorHAnsi" w:hAnsiTheme="minorHAnsi"/>
        </w:rPr>
      </w:pPr>
      <w:r w:rsidRPr="00DF2682">
        <w:rPr>
          <w:rFonts w:asciiTheme="minorHAnsi" w:hAnsiTheme="minorHAnsi"/>
        </w:rPr>
        <w:t>Based on the transverse strain also the Poisson’s number, ν, can be determined. From the Young’s modulus and the Poisson’s number also the shear modulus, G, may be calculated from equation (7).</w:t>
      </w:r>
    </w:p>
    <w:p w:rsidR="00513E7A" w:rsidRPr="00DF2682" w:rsidRDefault="00513E7A" w:rsidP="00513E7A">
      <w:pPr>
        <w:pStyle w:val="NormalWeb"/>
        <w:tabs>
          <w:tab w:val="left" w:pos="3828"/>
        </w:tabs>
        <w:spacing w:line="360" w:lineRule="auto"/>
        <w:rPr>
          <w:rFonts w:asciiTheme="minorHAnsi" w:hAnsiTheme="minorHAnsi"/>
        </w:rPr>
      </w:pPr>
      <w:r w:rsidRPr="00DF2682">
        <w:rPr>
          <w:rStyle w:val="Emphasis"/>
          <w:rFonts w:asciiTheme="minorHAnsi" w:hAnsiTheme="minorHAnsi"/>
        </w:rPr>
        <w:t xml:space="preserve">E = </w:t>
      </w:r>
      <w:proofErr w:type="gramStart"/>
      <w:r w:rsidRPr="00DF2682">
        <w:rPr>
          <w:rStyle w:val="Emphasis"/>
          <w:rFonts w:asciiTheme="minorHAnsi" w:hAnsiTheme="minorHAnsi"/>
        </w:rPr>
        <w:t>2G(</w:t>
      </w:r>
      <w:proofErr w:type="gramEnd"/>
      <w:r w:rsidRPr="00DF2682">
        <w:rPr>
          <w:rStyle w:val="Emphasis"/>
          <w:rFonts w:asciiTheme="minorHAnsi" w:hAnsiTheme="minorHAnsi"/>
        </w:rPr>
        <w:t>1+ν)</w:t>
      </w:r>
      <w:r>
        <w:rPr>
          <w:rStyle w:val="Emphasis"/>
          <w:rFonts w:asciiTheme="minorHAnsi" w:hAnsiTheme="minorHAnsi"/>
        </w:rPr>
        <w:tab/>
      </w:r>
      <w:r w:rsidRPr="00DF2682">
        <w:rPr>
          <w:rFonts w:asciiTheme="minorHAnsi" w:hAnsiTheme="minorHAnsi"/>
        </w:rPr>
        <w:t>(7)</w:t>
      </w:r>
      <w:r w:rsidRPr="00DF2682">
        <w:rPr>
          <w:rFonts w:asciiTheme="minorHAnsi" w:hAnsiTheme="minorHAnsi"/>
        </w:rPr>
        <w:tab/>
      </w:r>
    </w:p>
    <w:p w:rsidR="00513E7A" w:rsidRPr="00DB4DD6" w:rsidRDefault="00513E7A" w:rsidP="00513E7A">
      <w:pPr>
        <w:spacing w:line="360" w:lineRule="auto"/>
        <w:rPr>
          <w:rFonts w:ascii="Segoe UI" w:hAnsi="Segoe UI" w:cs="Segoe UI"/>
          <w:szCs w:val="24"/>
        </w:rPr>
      </w:pPr>
      <w:r w:rsidRPr="00DB4DD6">
        <w:rPr>
          <w:szCs w:val="24"/>
        </w:rPr>
        <w:t xml:space="preserve">The Poisson’s number is in the range of 0 to 0.5 where the upper limit, only found in rubber, means that there is no volume change. For all other materials a deformed sample increases its volume. Figure 10 illustrates a schematic tensile testing graph of a typical ductile polymeric material. From the linear initial part of the curve the Young’s modulus can be determined. The ultimate stress and strain are given by the curve end-point while the yield stress is where the initial linear part levels off and the sample starts to deform permanently. </w:t>
      </w:r>
    </w:p>
    <w:p w:rsidR="00513E7A" w:rsidRPr="00DF2682" w:rsidRDefault="00513E7A" w:rsidP="00513E7A">
      <w:pPr>
        <w:pStyle w:val="NormalWeb"/>
        <w:spacing w:line="360" w:lineRule="auto"/>
        <w:rPr>
          <w:rFonts w:asciiTheme="minorHAnsi" w:hAnsiTheme="minorHAnsi"/>
        </w:rPr>
      </w:pPr>
      <w:r w:rsidRPr="00DF2682">
        <w:rPr>
          <w:rFonts w:asciiTheme="minorHAnsi" w:hAnsiTheme="minorHAnsi"/>
        </w:rPr>
        <w:t xml:space="preserve">Thermoplastic polymers, as their name indicates, are highly sensitive to temperature and go through a number of stages as illustrated in figure 11. At low temperature, indicated by I in the figure, is the glassy state, II – the transition zone with </w:t>
      </w:r>
      <w:proofErr w:type="spellStart"/>
      <w:proofErr w:type="gramStart"/>
      <w:r w:rsidRPr="00DF2682">
        <w:rPr>
          <w:rFonts w:asciiTheme="minorHAnsi" w:hAnsiTheme="minorHAnsi"/>
        </w:rPr>
        <w:t>T</w:t>
      </w:r>
      <w:r w:rsidRPr="00DF2682">
        <w:rPr>
          <w:rFonts w:asciiTheme="minorHAnsi" w:hAnsiTheme="minorHAnsi"/>
          <w:vertAlign w:val="subscript"/>
        </w:rPr>
        <w:t>g</w:t>
      </w:r>
      <w:proofErr w:type="spellEnd"/>
      <w:proofErr w:type="gramEnd"/>
      <w:r w:rsidRPr="00DF2682">
        <w:rPr>
          <w:rFonts w:asciiTheme="minorHAnsi" w:hAnsiTheme="minorHAnsi"/>
        </w:rPr>
        <w:t xml:space="preserve"> at the inflection point, III – the rubbery plateau and finally IV – the viscous zone. Each material has its characteristic figure 11-type curve and there are also structural and morphological factors that alter its appearance. Higher molar mass extends zone III to higher T. The drop of E in the transition zone, which for an amorphous polymeric material is about 1000 times, is less and less pronounced with increasing degree of crystallinity. A similar pattern is seen with increasing degree of cross-linking</w:t>
      </w:r>
      <w:r>
        <w:rPr>
          <w:rFonts w:asciiTheme="minorHAnsi" w:hAnsiTheme="minorHAnsi"/>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706"/>
      </w:tblGrid>
      <w:tr w:rsidR="00513E7A" w:rsidTr="00E44397">
        <w:tc>
          <w:tcPr>
            <w:tcW w:w="4508" w:type="dxa"/>
          </w:tcPr>
          <w:p w:rsidR="00513E7A" w:rsidRDefault="00513E7A" w:rsidP="00E44397">
            <w:pPr>
              <w:jc w:val="center"/>
            </w:pPr>
            <w:r>
              <w:rPr>
                <w:noProof/>
                <w:lang w:eastAsia="en-GB"/>
              </w:rPr>
              <w:lastRenderedPageBreak/>
              <w:drawing>
                <wp:inline distT="0" distB="0" distL="0" distR="0" wp14:anchorId="4EB318F6" wp14:editId="47D170EE">
                  <wp:extent cx="2623323" cy="2480428"/>
                  <wp:effectExtent l="0" t="0" r="5715" b="0"/>
                  <wp:docPr id="17" name="Picture 17" descr="Schematic stress-strain curv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Schematic stress-strain curve "/>
                          <pic:cNvPicPr>
                            <a:picLocks noChangeAspect="1" noChangeArrowheads="1"/>
                          </pic:cNvPicPr>
                        </pic:nvPicPr>
                        <pic:blipFill rotWithShape="1">
                          <a:blip r:embed="rId30">
                            <a:extLst>
                              <a:ext uri="{28A0092B-C50C-407E-A947-70E740481C1C}">
                                <a14:useLocalDpi xmlns:a14="http://schemas.microsoft.com/office/drawing/2010/main" val="0"/>
                              </a:ext>
                            </a:extLst>
                          </a:blip>
                          <a:srcRect l="7409" r="24696"/>
                          <a:stretch/>
                        </pic:blipFill>
                        <pic:spPr bwMode="auto">
                          <a:xfrm>
                            <a:off x="0" y="0"/>
                            <a:ext cx="2623870" cy="2480945"/>
                          </a:xfrm>
                          <a:prstGeom prst="rect">
                            <a:avLst/>
                          </a:prstGeom>
                          <a:noFill/>
                          <a:ln>
                            <a:noFill/>
                          </a:ln>
                          <a:extLst>
                            <a:ext uri="{53640926-AAD7-44D8-BBD7-CCE9431645EC}">
                              <a14:shadowObscured xmlns:a14="http://schemas.microsoft.com/office/drawing/2010/main"/>
                            </a:ext>
                          </a:extLst>
                        </pic:spPr>
                      </pic:pic>
                    </a:graphicData>
                  </a:graphic>
                </wp:inline>
              </w:drawing>
            </w:r>
          </w:p>
          <w:p w:rsidR="00513E7A" w:rsidRPr="00FB2D73" w:rsidRDefault="00513E7A" w:rsidP="00E44397">
            <w:pPr>
              <w:jc w:val="center"/>
              <w:rPr>
                <w:sz w:val="20"/>
                <w:szCs w:val="20"/>
              </w:rPr>
            </w:pPr>
            <w:r w:rsidRPr="00FB2D73">
              <w:rPr>
                <w:rStyle w:val="Emphasis"/>
                <w:sz w:val="20"/>
                <w:szCs w:val="20"/>
              </w:rPr>
              <w:t>Figure 10.</w:t>
            </w:r>
            <w:r w:rsidRPr="00FB2D73">
              <w:rPr>
                <w:sz w:val="20"/>
                <w:szCs w:val="20"/>
              </w:rPr>
              <w:t xml:space="preserve"> Schematic stress-strain curve from tensile testing © Anders </w:t>
            </w:r>
            <w:proofErr w:type="spellStart"/>
            <w:r w:rsidRPr="00FB2D73">
              <w:rPr>
                <w:sz w:val="20"/>
                <w:szCs w:val="20"/>
              </w:rPr>
              <w:t>Persson</w:t>
            </w:r>
            <w:proofErr w:type="spellEnd"/>
            <w:r w:rsidRPr="00FB2D73">
              <w:rPr>
                <w:sz w:val="20"/>
                <w:szCs w:val="20"/>
              </w:rPr>
              <w:t xml:space="preserve">, University of </w:t>
            </w:r>
            <w:proofErr w:type="spellStart"/>
            <w:r w:rsidRPr="00FB2D73">
              <w:rPr>
                <w:sz w:val="20"/>
                <w:szCs w:val="20"/>
              </w:rPr>
              <w:t>Borås</w:t>
            </w:r>
            <w:proofErr w:type="spellEnd"/>
          </w:p>
        </w:tc>
        <w:tc>
          <w:tcPr>
            <w:tcW w:w="4508" w:type="dxa"/>
            <w:vAlign w:val="center"/>
          </w:tcPr>
          <w:p w:rsidR="00513E7A" w:rsidRDefault="00513E7A" w:rsidP="00E44397">
            <w:r>
              <w:rPr>
                <w:noProof/>
                <w:lang w:eastAsia="en-GB"/>
              </w:rPr>
              <w:drawing>
                <wp:inline distT="0" distB="0" distL="0" distR="0" wp14:anchorId="48E632F3" wp14:editId="423D81F9">
                  <wp:extent cx="2873188" cy="1868556"/>
                  <wp:effectExtent l="0" t="0" r="3810" b="0"/>
                  <wp:docPr id="18" name="Picture 18" descr="Schematic temperature depende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Schematic temperature dependence "/>
                          <pic:cNvPicPr>
                            <a:picLocks noChangeAspect="1" noChangeArrowheads="1"/>
                          </pic:cNvPicPr>
                        </pic:nvPicPr>
                        <pic:blipFill rotWithShape="1">
                          <a:blip r:embed="rId31">
                            <a:extLst>
                              <a:ext uri="{28A0092B-C50C-407E-A947-70E740481C1C}">
                                <a14:useLocalDpi xmlns:a14="http://schemas.microsoft.com/office/drawing/2010/main" val="0"/>
                              </a:ext>
                            </a:extLst>
                          </a:blip>
                          <a:srcRect b="7323"/>
                          <a:stretch/>
                        </pic:blipFill>
                        <pic:spPr bwMode="auto">
                          <a:xfrm>
                            <a:off x="0" y="0"/>
                            <a:ext cx="2888606" cy="1878583"/>
                          </a:xfrm>
                          <a:prstGeom prst="rect">
                            <a:avLst/>
                          </a:prstGeom>
                          <a:noFill/>
                          <a:ln>
                            <a:noFill/>
                          </a:ln>
                          <a:extLst>
                            <a:ext uri="{53640926-AAD7-44D8-BBD7-CCE9431645EC}">
                              <a14:shadowObscured xmlns:a14="http://schemas.microsoft.com/office/drawing/2010/main"/>
                            </a:ext>
                          </a:extLst>
                        </pic:spPr>
                      </pic:pic>
                    </a:graphicData>
                  </a:graphic>
                </wp:inline>
              </w:drawing>
            </w:r>
          </w:p>
          <w:p w:rsidR="00513E7A" w:rsidRDefault="00513E7A" w:rsidP="00E44397"/>
          <w:p w:rsidR="00513E7A" w:rsidRPr="00FB2D73" w:rsidRDefault="00513E7A" w:rsidP="00E44397">
            <w:pPr>
              <w:jc w:val="center"/>
              <w:rPr>
                <w:sz w:val="20"/>
                <w:szCs w:val="20"/>
              </w:rPr>
            </w:pPr>
            <w:r w:rsidRPr="00FB2D73">
              <w:rPr>
                <w:rStyle w:val="Emphasis"/>
                <w:sz w:val="20"/>
                <w:szCs w:val="20"/>
              </w:rPr>
              <w:t>Figure 11.</w:t>
            </w:r>
            <w:r w:rsidRPr="00FB2D73">
              <w:rPr>
                <w:sz w:val="20"/>
                <w:szCs w:val="20"/>
              </w:rPr>
              <w:t xml:space="preserve"> Schematic temperature dependence of Young's modulus for an amorphous thermoplastic material © Anders </w:t>
            </w:r>
            <w:proofErr w:type="spellStart"/>
            <w:r w:rsidRPr="00FB2D73">
              <w:rPr>
                <w:sz w:val="20"/>
                <w:szCs w:val="20"/>
              </w:rPr>
              <w:t>Persson</w:t>
            </w:r>
            <w:proofErr w:type="spellEnd"/>
            <w:r w:rsidRPr="00FB2D73">
              <w:rPr>
                <w:sz w:val="20"/>
                <w:szCs w:val="20"/>
              </w:rPr>
              <w:t xml:space="preserve">, University of </w:t>
            </w:r>
            <w:proofErr w:type="spellStart"/>
            <w:r w:rsidRPr="00FB2D73">
              <w:rPr>
                <w:sz w:val="20"/>
                <w:szCs w:val="20"/>
              </w:rPr>
              <w:t>Borås</w:t>
            </w:r>
            <w:proofErr w:type="spellEnd"/>
          </w:p>
        </w:tc>
      </w:tr>
    </w:tbl>
    <w:p w:rsidR="00513E7A" w:rsidRDefault="00513E7A" w:rsidP="00513E7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E51A26" w:rsidTr="00E44397">
        <w:tc>
          <w:tcPr>
            <w:tcW w:w="9016" w:type="dxa"/>
            <w:shd w:val="clear" w:color="auto" w:fill="F2F2F2" w:themeFill="background1" w:themeFillShade="F2"/>
          </w:tcPr>
          <w:p w:rsidR="00513E7A" w:rsidRDefault="00513E7A" w:rsidP="00E44397">
            <w:pPr>
              <w:spacing w:before="120" w:line="360" w:lineRule="auto"/>
              <w:rPr>
                <w:szCs w:val="24"/>
              </w:rPr>
            </w:pPr>
            <w:r w:rsidRPr="00E51A26">
              <w:rPr>
                <w:rStyle w:val="Strong"/>
                <w:szCs w:val="24"/>
              </w:rPr>
              <w:t>Task:</w:t>
            </w:r>
            <w:r w:rsidRPr="00E51A26">
              <w:rPr>
                <w:szCs w:val="24"/>
              </w:rPr>
              <w:t xml:space="preserve"> Find approximate Young’s modulus values of HDPE, PET (bottle and fibre) and Kevlar.</w:t>
            </w:r>
          </w:p>
          <w:p w:rsidR="00513E7A" w:rsidRPr="00E51A26" w:rsidRDefault="00513E7A" w:rsidP="00E44397">
            <w:pPr>
              <w:spacing w:line="360" w:lineRule="auto"/>
              <w:jc w:val="right"/>
              <w:rPr>
                <w:szCs w:val="24"/>
              </w:rPr>
            </w:pPr>
            <w:r w:rsidRPr="00A422EC">
              <w:rPr>
                <w:sz w:val="20"/>
                <w:szCs w:val="20"/>
              </w:rPr>
              <w:t>[see answer at the end of this resource]</w:t>
            </w:r>
          </w:p>
        </w:tc>
      </w:tr>
    </w:tbl>
    <w:p w:rsidR="00513E7A" w:rsidRDefault="00513E7A" w:rsidP="00513E7A">
      <w:pPr>
        <w:spacing w:before="240" w:line="360" w:lineRule="auto"/>
        <w:rPr>
          <w:szCs w:val="24"/>
        </w:rPr>
      </w:pPr>
      <w:r w:rsidRPr="00535ED3">
        <w:rPr>
          <w:szCs w:val="24"/>
        </w:rPr>
        <w:t xml:space="preserve">The pattern seen in Figure 11 may actually also be attained by exchanging the temperature for loading time. This is a manifestation of viscoelasticity and is based on the fact that deformation depends upon conformational rearrangements and with time the likelihood that the polymers will move in a way that releases stress. Accordingly harmonic loads of different frequencies will follow a similar pattern since frequency is reciprocal time, i.e. low frequency is equivalent to long loading time. </w:t>
      </w:r>
    </w:p>
    <w:p w:rsidR="00513E7A" w:rsidRDefault="00513E7A" w:rsidP="00513E7A">
      <w:pPr>
        <w:spacing w:after="0" w:line="360" w:lineRule="auto"/>
        <w:rPr>
          <w:szCs w:val="24"/>
        </w:rPr>
      </w:pPr>
      <w:r>
        <w:rPr>
          <w:noProof/>
          <w:lang w:eastAsia="en-GB"/>
        </w:rPr>
        <w:lastRenderedPageBreak/>
        <w:drawing>
          <wp:inline distT="0" distB="0" distL="0" distR="0" wp14:anchorId="4CB0044C" wp14:editId="17A1C575">
            <wp:extent cx="5048250" cy="2724150"/>
            <wp:effectExtent l="0" t="0" r="0" b="0"/>
            <wp:docPr id="22" name="Picture 22" descr="schematic illustration of DMTA da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matic illustration of DMTA data "/>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48250" cy="2724150"/>
                    </a:xfrm>
                    <a:prstGeom prst="rect">
                      <a:avLst/>
                    </a:prstGeom>
                    <a:noFill/>
                    <a:ln>
                      <a:noFill/>
                    </a:ln>
                  </pic:spPr>
                </pic:pic>
              </a:graphicData>
            </a:graphic>
          </wp:inline>
        </w:drawing>
      </w:r>
    </w:p>
    <w:p w:rsidR="00513E7A" w:rsidRPr="001E0DF9" w:rsidRDefault="00513E7A" w:rsidP="00513E7A">
      <w:pPr>
        <w:pStyle w:val="copyright"/>
        <w:spacing w:before="0" w:beforeAutospacing="0"/>
        <w:jc w:val="center"/>
        <w:rPr>
          <w:rFonts w:asciiTheme="minorHAnsi" w:hAnsiTheme="minorHAnsi"/>
          <w:sz w:val="20"/>
          <w:szCs w:val="20"/>
        </w:rPr>
      </w:pPr>
      <w:r w:rsidRPr="001E0DF9">
        <w:rPr>
          <w:rStyle w:val="Emphasis"/>
          <w:rFonts w:asciiTheme="minorHAnsi" w:hAnsiTheme="minorHAnsi"/>
          <w:sz w:val="20"/>
          <w:szCs w:val="20"/>
        </w:rPr>
        <w:t>Figure 12.</w:t>
      </w:r>
      <w:r w:rsidRPr="001E0DF9">
        <w:rPr>
          <w:rFonts w:asciiTheme="minorHAnsi" w:hAnsiTheme="minorHAnsi"/>
          <w:sz w:val="20"/>
          <w:szCs w:val="20"/>
        </w:rPr>
        <w:t xml:space="preserve"> A schematic illustration of DMTA data</w:t>
      </w:r>
      <w:r w:rsidRPr="001E0DF9">
        <w:rPr>
          <w:rFonts w:asciiTheme="minorHAnsi" w:hAnsiTheme="minorHAnsi"/>
          <w:sz w:val="20"/>
          <w:szCs w:val="20"/>
        </w:rPr>
        <w:br/>
        <w:t xml:space="preserve">© Anders </w:t>
      </w:r>
      <w:proofErr w:type="spellStart"/>
      <w:r w:rsidRPr="001E0DF9">
        <w:rPr>
          <w:rFonts w:asciiTheme="minorHAnsi" w:hAnsiTheme="minorHAnsi"/>
          <w:sz w:val="20"/>
          <w:szCs w:val="20"/>
        </w:rPr>
        <w:t>Persson</w:t>
      </w:r>
      <w:proofErr w:type="spellEnd"/>
      <w:r w:rsidRPr="001E0DF9">
        <w:rPr>
          <w:rFonts w:asciiTheme="minorHAnsi" w:hAnsiTheme="minorHAnsi"/>
          <w:sz w:val="20"/>
          <w:szCs w:val="20"/>
        </w:rPr>
        <w:t xml:space="preserve">, University of </w:t>
      </w:r>
      <w:proofErr w:type="spellStart"/>
      <w:r w:rsidRPr="001E0DF9">
        <w:rPr>
          <w:rFonts w:asciiTheme="minorHAnsi" w:hAnsiTheme="minorHAnsi"/>
          <w:sz w:val="20"/>
          <w:szCs w:val="20"/>
        </w:rPr>
        <w:t>Borås</w:t>
      </w:r>
      <w:proofErr w:type="spellEnd"/>
    </w:p>
    <w:p w:rsidR="00513E7A" w:rsidRPr="006820C3" w:rsidRDefault="00513E7A" w:rsidP="00513E7A">
      <w:pPr>
        <w:pStyle w:val="NormalWeb"/>
        <w:spacing w:line="360" w:lineRule="auto"/>
        <w:rPr>
          <w:rFonts w:asciiTheme="minorHAnsi" w:hAnsiTheme="minorHAnsi"/>
        </w:rPr>
      </w:pPr>
      <w:r w:rsidRPr="006820C3">
        <w:rPr>
          <w:rFonts w:asciiTheme="minorHAnsi" w:hAnsiTheme="minorHAnsi"/>
        </w:rPr>
        <w:t xml:space="preserve">A very powerful way to describe viscoelasticity and thermal behaviour is DMTA. It is based on the fact that the response to an applied stress will cause a deformation time lag for a viscoelastic material. Alternatively, a deformation is applied and the stress will lag behind in the same way. By this methodology the storage modulus (in phase with the applied stimulus), E’ and the loss modulus (half a cycle behind the stimulus), E’’ can be determined. Furthermore, the ratio of E’’/E’, which in </w:t>
      </w:r>
      <w:proofErr w:type="spellStart"/>
      <w:r w:rsidRPr="006820C3">
        <w:rPr>
          <w:rFonts w:asciiTheme="minorHAnsi" w:hAnsiTheme="minorHAnsi"/>
        </w:rPr>
        <w:t>vectorial</w:t>
      </w:r>
      <w:proofErr w:type="spellEnd"/>
      <w:r w:rsidRPr="006820C3">
        <w:rPr>
          <w:rFonts w:asciiTheme="minorHAnsi" w:hAnsiTheme="minorHAnsi"/>
        </w:rPr>
        <w:t xml:space="preserve"> terms becomes tan δ. The </w:t>
      </w:r>
      <w:proofErr w:type="spellStart"/>
      <w:r w:rsidRPr="006820C3">
        <w:rPr>
          <w:rFonts w:asciiTheme="minorHAnsi" w:hAnsiTheme="minorHAnsi"/>
        </w:rPr>
        <w:t>vectorial</w:t>
      </w:r>
      <w:proofErr w:type="spellEnd"/>
      <w:r w:rsidRPr="006820C3">
        <w:rPr>
          <w:rFonts w:asciiTheme="minorHAnsi" w:hAnsiTheme="minorHAnsi"/>
        </w:rPr>
        <w:t xml:space="preserve"> sum of E’ and E’’, becomes E*, which is the normal E that a material responds by without any details on lag effects. </w:t>
      </w:r>
    </w:p>
    <w:p w:rsidR="00513E7A" w:rsidRPr="006820C3" w:rsidRDefault="00513E7A" w:rsidP="00513E7A">
      <w:pPr>
        <w:pStyle w:val="NormalWeb"/>
        <w:spacing w:line="360" w:lineRule="auto"/>
        <w:rPr>
          <w:rFonts w:asciiTheme="minorHAnsi" w:hAnsiTheme="minorHAnsi"/>
        </w:rPr>
      </w:pPr>
      <w:r w:rsidRPr="006820C3">
        <w:rPr>
          <w:rFonts w:asciiTheme="minorHAnsi" w:hAnsiTheme="minorHAnsi"/>
        </w:rPr>
        <w:t xml:space="preserve">As shown in Figure 12 the tan δ peak is very pronounced and it is related to the </w:t>
      </w:r>
      <w:proofErr w:type="spellStart"/>
      <w:proofErr w:type="gramStart"/>
      <w:r w:rsidRPr="006820C3">
        <w:rPr>
          <w:rFonts w:asciiTheme="minorHAnsi" w:hAnsiTheme="minorHAnsi"/>
        </w:rPr>
        <w:t>T</w:t>
      </w:r>
      <w:r w:rsidRPr="006820C3">
        <w:rPr>
          <w:rFonts w:asciiTheme="minorHAnsi" w:hAnsiTheme="minorHAnsi"/>
          <w:vertAlign w:val="subscript"/>
        </w:rPr>
        <w:t>g</w:t>
      </w:r>
      <w:proofErr w:type="spellEnd"/>
      <w:proofErr w:type="gramEnd"/>
      <w:r w:rsidRPr="006820C3">
        <w:rPr>
          <w:rFonts w:asciiTheme="minorHAnsi" w:hAnsiTheme="minorHAnsi"/>
        </w:rPr>
        <w:t xml:space="preserve">. There is no consensus what should be the designated parameter for the </w:t>
      </w:r>
      <w:proofErr w:type="spellStart"/>
      <w:proofErr w:type="gramStart"/>
      <w:r w:rsidRPr="006820C3">
        <w:rPr>
          <w:rFonts w:asciiTheme="minorHAnsi" w:hAnsiTheme="minorHAnsi"/>
        </w:rPr>
        <w:t>T</w:t>
      </w:r>
      <w:r w:rsidRPr="006820C3">
        <w:rPr>
          <w:rFonts w:asciiTheme="minorHAnsi" w:hAnsiTheme="minorHAnsi"/>
          <w:vertAlign w:val="subscript"/>
        </w:rPr>
        <w:t>g</w:t>
      </w:r>
      <w:proofErr w:type="spellEnd"/>
      <w:proofErr w:type="gramEnd"/>
      <w:r w:rsidRPr="006820C3">
        <w:rPr>
          <w:rFonts w:asciiTheme="minorHAnsi" w:hAnsiTheme="minorHAnsi"/>
        </w:rPr>
        <w:t xml:space="preserve">, the E’ inflection point, the E’’ or tan δ peaks. They are all also both frequency dependent and heating rate dependent. A further limitation of DMTA is that it requires mechanical integrity of the samples. Thus, </w:t>
      </w:r>
      <w:proofErr w:type="spellStart"/>
      <w:proofErr w:type="gramStart"/>
      <w:r w:rsidRPr="006820C3">
        <w:rPr>
          <w:rFonts w:asciiTheme="minorHAnsi" w:hAnsiTheme="minorHAnsi"/>
        </w:rPr>
        <w:t>T</w:t>
      </w:r>
      <w:r w:rsidRPr="006820C3">
        <w:rPr>
          <w:rFonts w:asciiTheme="minorHAnsi" w:hAnsiTheme="minorHAnsi"/>
          <w:vertAlign w:val="subscript"/>
        </w:rPr>
        <w:t>g</w:t>
      </w:r>
      <w:proofErr w:type="spellEnd"/>
      <w:proofErr w:type="gramEnd"/>
      <w:r w:rsidRPr="006820C3">
        <w:rPr>
          <w:rFonts w:asciiTheme="minorHAnsi" w:hAnsiTheme="minorHAnsi"/>
        </w:rPr>
        <w:t xml:space="preserve"> is difficult to study for a completely amorphous sample. Accordingly the melting of a </w:t>
      </w:r>
      <w:proofErr w:type="spellStart"/>
      <w:r w:rsidRPr="006820C3">
        <w:rPr>
          <w:rFonts w:asciiTheme="minorHAnsi" w:hAnsiTheme="minorHAnsi"/>
        </w:rPr>
        <w:t>semicrystalline</w:t>
      </w:r>
      <w:proofErr w:type="spellEnd"/>
      <w:r w:rsidRPr="006820C3">
        <w:rPr>
          <w:rFonts w:asciiTheme="minorHAnsi" w:hAnsiTheme="minorHAnsi"/>
        </w:rPr>
        <w:t xml:space="preserve"> sample is not attainable unless it is also cross-linked or contains some other kind of reinforcement. </w:t>
      </w:r>
    </w:p>
    <w:p w:rsidR="00513E7A" w:rsidRDefault="00513E7A" w:rsidP="00513E7A">
      <w:pPr>
        <w:spacing w:before="240" w:line="360" w:lineRule="auto"/>
        <w:jc w:val="center"/>
        <w:rPr>
          <w:szCs w:val="24"/>
        </w:rPr>
      </w:pPr>
      <w:r>
        <w:rPr>
          <w:noProof/>
          <w:lang w:eastAsia="en-GB"/>
        </w:rPr>
        <w:lastRenderedPageBreak/>
        <w:drawing>
          <wp:inline distT="0" distB="0" distL="0" distR="0" wp14:anchorId="3420D7EC" wp14:editId="6B0837F9">
            <wp:extent cx="2592070" cy="4341495"/>
            <wp:effectExtent l="0" t="0" r="0" b="1905"/>
            <wp:docPr id="20" name="Picture 20" descr="Schematic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Schematic descriptio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92070" cy="4341495"/>
                    </a:xfrm>
                    <a:prstGeom prst="rect">
                      <a:avLst/>
                    </a:prstGeom>
                    <a:noFill/>
                    <a:ln>
                      <a:noFill/>
                    </a:ln>
                  </pic:spPr>
                </pic:pic>
              </a:graphicData>
            </a:graphic>
          </wp:inline>
        </w:drawing>
      </w:r>
    </w:p>
    <w:p w:rsidR="00513E7A" w:rsidRDefault="00513E7A" w:rsidP="00513E7A">
      <w:pPr>
        <w:spacing w:after="0" w:line="240" w:lineRule="auto"/>
        <w:jc w:val="center"/>
        <w:rPr>
          <w:sz w:val="20"/>
          <w:szCs w:val="20"/>
        </w:rPr>
      </w:pPr>
      <w:r w:rsidRPr="002A4635">
        <w:rPr>
          <w:rStyle w:val="Emphasis"/>
          <w:sz w:val="20"/>
          <w:szCs w:val="20"/>
        </w:rPr>
        <w:t xml:space="preserve">Figure 13. </w:t>
      </w:r>
      <w:r w:rsidRPr="002A4635">
        <w:rPr>
          <w:sz w:val="20"/>
          <w:szCs w:val="20"/>
        </w:rPr>
        <w:t>Schematic description of Maxwell (upper left) and Kelvin-Voigt (upper right) viscoelastic models and descriptions of their strain responses to creep</w:t>
      </w:r>
      <w:r>
        <w:rPr>
          <w:sz w:val="20"/>
          <w:szCs w:val="20"/>
        </w:rPr>
        <w:t xml:space="preserve"> </w:t>
      </w:r>
      <w:r w:rsidRPr="002A4635">
        <w:rPr>
          <w:sz w:val="20"/>
          <w:szCs w:val="20"/>
        </w:rPr>
        <w:t xml:space="preserve">© Anders </w:t>
      </w:r>
      <w:proofErr w:type="spellStart"/>
      <w:r w:rsidRPr="002A4635">
        <w:rPr>
          <w:sz w:val="20"/>
          <w:szCs w:val="20"/>
        </w:rPr>
        <w:t>Persson</w:t>
      </w:r>
      <w:proofErr w:type="spellEnd"/>
      <w:r w:rsidRPr="002A4635">
        <w:rPr>
          <w:sz w:val="20"/>
          <w:szCs w:val="20"/>
        </w:rPr>
        <w:t xml:space="preserve">, University of </w:t>
      </w:r>
      <w:proofErr w:type="spellStart"/>
      <w:r w:rsidRPr="002A4635">
        <w:rPr>
          <w:sz w:val="20"/>
          <w:szCs w:val="20"/>
        </w:rPr>
        <w:t>Borås</w:t>
      </w:r>
      <w:proofErr w:type="spellEnd"/>
    </w:p>
    <w:p w:rsidR="00513E7A" w:rsidRPr="006C135D" w:rsidRDefault="00513E7A" w:rsidP="00513E7A">
      <w:pPr>
        <w:pStyle w:val="NormalWeb"/>
        <w:spacing w:line="360" w:lineRule="auto"/>
        <w:rPr>
          <w:rFonts w:asciiTheme="minorHAnsi" w:hAnsiTheme="minorHAnsi"/>
        </w:rPr>
      </w:pPr>
      <w:r w:rsidRPr="006C135D">
        <w:rPr>
          <w:rFonts w:asciiTheme="minorHAnsi" w:hAnsiTheme="minorHAnsi"/>
        </w:rPr>
        <w:t xml:space="preserve">Other commonly used manifestations of viscoelasticity are creep and stress relaxation tests. During a creep test a sample faces a constant stress and the strain is monitored while a stress relaxation test means that a sample is faced by an immediate deformation followed by stress monitoring. </w:t>
      </w:r>
    </w:p>
    <w:p w:rsidR="00513E7A" w:rsidRDefault="00513E7A" w:rsidP="00513E7A">
      <w:pPr>
        <w:pStyle w:val="NormalWeb"/>
        <w:spacing w:line="360" w:lineRule="auto"/>
        <w:rPr>
          <w:rFonts w:asciiTheme="minorHAnsi" w:hAnsiTheme="minorHAnsi"/>
        </w:rPr>
      </w:pPr>
      <w:r w:rsidRPr="006C135D">
        <w:rPr>
          <w:rFonts w:asciiTheme="minorHAnsi" w:hAnsiTheme="minorHAnsi"/>
        </w:rPr>
        <w:t xml:space="preserve">There are two simple mathematical models that can mimic these responses where the Kelvin-Voigt best mimics the creep behaviour while the Maxwell best describes stress relaxation. Both models are presented in Figure 13. Figure 14 illustrates the response to a stepwise strain and how the stress in the sample levels off. After a certain time denoted τ, the relaxation time has been reached, which equals the ratio of the dash-pot viscosity η to the Young’s modulus E as τ = η/E. </w:t>
      </w:r>
    </w:p>
    <w:p w:rsidR="00513E7A" w:rsidRDefault="00513E7A" w:rsidP="00513E7A">
      <w:pPr>
        <w:pStyle w:val="NormalWeb"/>
        <w:spacing w:line="360" w:lineRule="auto"/>
        <w:jc w:val="center"/>
        <w:rPr>
          <w:rFonts w:asciiTheme="minorHAnsi" w:hAnsiTheme="minorHAnsi"/>
        </w:rPr>
      </w:pPr>
      <w:r>
        <w:rPr>
          <w:noProof/>
        </w:rPr>
        <w:lastRenderedPageBreak/>
        <w:drawing>
          <wp:inline distT="0" distB="0" distL="0" distR="0" wp14:anchorId="355830FC" wp14:editId="135C122F">
            <wp:extent cx="3983355" cy="2409190"/>
            <wp:effectExtent l="0" t="0" r="0" b="0"/>
            <wp:docPr id="21" name="Picture 21" descr="Schematic relaxation curv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Schematic relaxation curve "/>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983355" cy="2409190"/>
                    </a:xfrm>
                    <a:prstGeom prst="rect">
                      <a:avLst/>
                    </a:prstGeom>
                    <a:noFill/>
                    <a:ln>
                      <a:noFill/>
                    </a:ln>
                  </pic:spPr>
                </pic:pic>
              </a:graphicData>
            </a:graphic>
          </wp:inline>
        </w:drawing>
      </w:r>
    </w:p>
    <w:p w:rsidR="00513E7A" w:rsidRPr="00C529A6" w:rsidRDefault="00513E7A" w:rsidP="00513E7A">
      <w:pPr>
        <w:pStyle w:val="NormalWeb"/>
        <w:spacing w:line="360" w:lineRule="auto"/>
        <w:jc w:val="center"/>
        <w:rPr>
          <w:rFonts w:asciiTheme="minorHAnsi" w:hAnsiTheme="minorHAnsi"/>
          <w:sz w:val="20"/>
          <w:szCs w:val="20"/>
        </w:rPr>
      </w:pPr>
      <w:r w:rsidRPr="00C529A6">
        <w:rPr>
          <w:rStyle w:val="Emphasis"/>
          <w:rFonts w:asciiTheme="minorHAnsi" w:hAnsiTheme="minorHAnsi"/>
          <w:sz w:val="20"/>
          <w:szCs w:val="20"/>
        </w:rPr>
        <w:t>Figure 14.</w:t>
      </w:r>
      <w:r w:rsidRPr="00C529A6">
        <w:rPr>
          <w:rFonts w:asciiTheme="minorHAnsi" w:hAnsiTheme="minorHAnsi"/>
          <w:sz w:val="20"/>
          <w:szCs w:val="20"/>
        </w:rPr>
        <w:t xml:space="preserve"> Schematic relaxation curve described by the Maxwell model</w:t>
      </w:r>
      <w:r w:rsidRPr="00C529A6">
        <w:rPr>
          <w:rFonts w:asciiTheme="minorHAnsi" w:hAnsiTheme="minorHAnsi"/>
          <w:sz w:val="20"/>
          <w:szCs w:val="20"/>
        </w:rPr>
        <w:br/>
        <w:t xml:space="preserve">© Anders </w:t>
      </w:r>
      <w:proofErr w:type="spellStart"/>
      <w:r w:rsidRPr="00C529A6">
        <w:rPr>
          <w:rFonts w:asciiTheme="minorHAnsi" w:hAnsiTheme="minorHAnsi"/>
          <w:sz w:val="20"/>
          <w:szCs w:val="20"/>
        </w:rPr>
        <w:t>Persson</w:t>
      </w:r>
      <w:proofErr w:type="spellEnd"/>
      <w:r w:rsidRPr="00C529A6">
        <w:rPr>
          <w:rFonts w:asciiTheme="minorHAnsi" w:hAnsiTheme="minorHAnsi"/>
          <w:sz w:val="20"/>
          <w:szCs w:val="20"/>
        </w:rPr>
        <w:t xml:space="preserve">, University of </w:t>
      </w:r>
      <w:proofErr w:type="spellStart"/>
      <w:r w:rsidRPr="00C529A6">
        <w:rPr>
          <w:rFonts w:asciiTheme="minorHAnsi" w:hAnsiTheme="minorHAnsi"/>
          <w:sz w:val="20"/>
          <w:szCs w:val="20"/>
        </w:rPr>
        <w:t>Borås</w:t>
      </w:r>
      <w:proofErr w:type="spellEnd"/>
    </w:p>
    <w:p w:rsidR="00513E7A" w:rsidRDefault="00513E7A" w:rsidP="00513E7A">
      <w:pPr>
        <w:spacing w:after="0" w:line="360" w:lineRule="auto"/>
        <w:rPr>
          <w:szCs w:val="24"/>
        </w:rPr>
      </w:pPr>
      <w:r w:rsidRPr="00E06092">
        <w:rPr>
          <w:szCs w:val="24"/>
        </w:rPr>
        <w:t xml:space="preserve">Mathematically the Kelvin-Voigt and Maxwell models for creep and stress relaxation may be expressed as: </w:t>
      </w:r>
    </w:p>
    <w:p w:rsidR="00513E7A" w:rsidRPr="004427EE" w:rsidRDefault="00513E7A" w:rsidP="00513E7A">
      <w:pPr>
        <w:tabs>
          <w:tab w:val="left" w:pos="3969"/>
        </w:tabs>
        <w:rPr>
          <w:szCs w:val="24"/>
        </w:rPr>
      </w:pPr>
      <w:r w:rsidRPr="004427EE">
        <w:rPr>
          <w:rStyle w:val="mjx-char"/>
          <w:szCs w:val="24"/>
        </w:rPr>
        <w:t>ε=</w:t>
      </w:r>
      <w:proofErr w:type="gramStart"/>
      <w:r w:rsidRPr="004427EE">
        <w:rPr>
          <w:rStyle w:val="mjx-char"/>
          <w:szCs w:val="24"/>
        </w:rPr>
        <w:t>σ</w:t>
      </w:r>
      <w:r w:rsidRPr="004427EE">
        <w:rPr>
          <w:rStyle w:val="mjx-char"/>
          <w:szCs w:val="24"/>
          <w:vertAlign w:val="subscript"/>
        </w:rPr>
        <w:t>0</w:t>
      </w:r>
      <w:r w:rsidRPr="004427EE">
        <w:rPr>
          <w:rStyle w:val="mjx-char"/>
          <w:szCs w:val="24"/>
        </w:rPr>
        <w:t>E(</w:t>
      </w:r>
      <w:proofErr w:type="gramEnd"/>
      <w:r w:rsidRPr="004427EE">
        <w:rPr>
          <w:rStyle w:val="mjx-char"/>
          <w:szCs w:val="24"/>
        </w:rPr>
        <w:t>1−e</w:t>
      </w:r>
      <w:r w:rsidRPr="004427EE">
        <w:rPr>
          <w:rStyle w:val="mjx-char"/>
          <w:szCs w:val="24"/>
          <w:vertAlign w:val="superscript"/>
        </w:rPr>
        <w:t>-Et/η</w:t>
      </w:r>
      <w:r w:rsidRPr="004427EE">
        <w:rPr>
          <w:rStyle w:val="mjx-char"/>
          <w:szCs w:val="24"/>
        </w:rPr>
        <w:t>)</w:t>
      </w:r>
      <w:r w:rsidRPr="004427EE">
        <w:rPr>
          <w:szCs w:val="24"/>
        </w:rPr>
        <w:t xml:space="preserve"> </w:t>
      </w:r>
      <w:r w:rsidRPr="004427EE">
        <w:rPr>
          <w:szCs w:val="24"/>
        </w:rPr>
        <w:tab/>
        <w:t>(8)</w:t>
      </w:r>
    </w:p>
    <w:p w:rsidR="00513E7A" w:rsidRPr="006B53D9" w:rsidRDefault="00513E7A" w:rsidP="00513E7A">
      <w:pPr>
        <w:tabs>
          <w:tab w:val="left" w:pos="3969"/>
        </w:tabs>
        <w:rPr>
          <w:rFonts w:eastAsiaTheme="minorEastAsia"/>
        </w:rPr>
      </w:pPr>
      <w:r w:rsidRPr="004427EE">
        <w:rPr>
          <w:rStyle w:val="mjx-char"/>
          <w:szCs w:val="24"/>
        </w:rPr>
        <w:t>σ=σ</w:t>
      </w:r>
      <w:r w:rsidRPr="004427EE">
        <w:rPr>
          <w:rStyle w:val="mjx-char"/>
          <w:szCs w:val="24"/>
          <w:vertAlign w:val="subscript"/>
        </w:rPr>
        <w:t>0</w:t>
      </w:r>
      <w:r w:rsidRPr="004427EE">
        <w:rPr>
          <w:rStyle w:val="mjx-char"/>
          <w:szCs w:val="24"/>
        </w:rPr>
        <w:t>e</w:t>
      </w:r>
      <w:r w:rsidRPr="004427EE">
        <w:rPr>
          <w:rStyle w:val="mjx-char"/>
          <w:szCs w:val="24"/>
          <w:vertAlign w:val="superscript"/>
        </w:rPr>
        <w:t>Et/η</w:t>
      </w:r>
      <w:r>
        <w:rPr>
          <w:rFonts w:eastAsiaTheme="minorEastAsia"/>
        </w:rPr>
        <w:tab/>
        <w:t>(9)</w:t>
      </w:r>
    </w:p>
    <w:p w:rsidR="00513E7A" w:rsidRDefault="00513E7A" w:rsidP="00513E7A">
      <w:pPr>
        <w:spacing w:after="0" w:line="360" w:lineRule="auto"/>
        <w:rPr>
          <w:szCs w:val="24"/>
        </w:rPr>
      </w:pPr>
      <w:r w:rsidRPr="006B53D9">
        <w:rPr>
          <w:szCs w:val="24"/>
        </w:rPr>
        <w:t>As seen from equations 8 and 9 the parameters are exactly the same. This means that it is enough to conduct one of the two tests in order to be able to predict the other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741497" w:rsidTr="00E44397">
        <w:tc>
          <w:tcPr>
            <w:tcW w:w="9016" w:type="dxa"/>
            <w:shd w:val="clear" w:color="auto" w:fill="F2F2F2" w:themeFill="background1" w:themeFillShade="F2"/>
          </w:tcPr>
          <w:p w:rsidR="00513E7A" w:rsidRDefault="00513E7A" w:rsidP="00E44397">
            <w:pPr>
              <w:spacing w:before="120" w:line="360" w:lineRule="auto"/>
              <w:rPr>
                <w:szCs w:val="24"/>
              </w:rPr>
            </w:pPr>
            <w:r w:rsidRPr="00741497">
              <w:rPr>
                <w:rStyle w:val="Strong"/>
                <w:szCs w:val="24"/>
              </w:rPr>
              <w:t>Task:</w:t>
            </w:r>
            <w:r w:rsidRPr="00741497">
              <w:rPr>
                <w:szCs w:val="24"/>
              </w:rPr>
              <w:t xml:space="preserve"> Give a real life example of a situation where a textile faces creep and one example of a stress relaxation situation.</w:t>
            </w:r>
          </w:p>
          <w:p w:rsidR="00513E7A" w:rsidRPr="00741497" w:rsidRDefault="00513E7A" w:rsidP="00E44397">
            <w:pPr>
              <w:spacing w:before="120" w:line="360" w:lineRule="auto"/>
              <w:jc w:val="right"/>
              <w:rPr>
                <w:szCs w:val="24"/>
              </w:rPr>
            </w:pPr>
            <w:r w:rsidRPr="00A422EC">
              <w:rPr>
                <w:sz w:val="20"/>
                <w:szCs w:val="20"/>
              </w:rPr>
              <w:t>[see answer at the end of this resource]</w:t>
            </w:r>
          </w:p>
        </w:tc>
      </w:tr>
    </w:tbl>
    <w:p w:rsidR="00513E7A" w:rsidRPr="00782A61" w:rsidRDefault="00513E7A" w:rsidP="00513E7A">
      <w:pPr>
        <w:pStyle w:val="NormalWeb"/>
        <w:spacing w:line="360" w:lineRule="auto"/>
        <w:rPr>
          <w:rFonts w:asciiTheme="minorHAnsi" w:hAnsiTheme="minorHAnsi"/>
        </w:rPr>
      </w:pPr>
      <w:r w:rsidRPr="00782A61">
        <w:rPr>
          <w:rFonts w:asciiTheme="minorHAnsi" w:hAnsiTheme="minorHAnsi"/>
        </w:rPr>
        <w:t xml:space="preserve">A polymeric material that has reached the viscous state, zone IV in Figure 11 has lost its mechanical integrity and is now considered a fluid with mainly viscous behaviour. The Kelvin-Voigt and Maxwell models are still valid but with significantly shorter relaxation times than in the solid state. Hence it is more relevant to use a purely viscous fluid as a starting point, i.e. a model with only a dash-pot and also to emphasise shear flow rather than tensile. The stress-deformation behaviour depends on the shear rate, </w:t>
      </w:r>
      <w:proofErr w:type="spellStart"/>
      <w:r w:rsidRPr="00782A61">
        <w:rPr>
          <w:rFonts w:asciiTheme="minorHAnsi" w:hAnsiTheme="minorHAnsi"/>
        </w:rPr>
        <w:t>dϒ</w:t>
      </w:r>
      <w:proofErr w:type="spellEnd"/>
      <w:r w:rsidRPr="00782A61">
        <w:rPr>
          <w:rFonts w:asciiTheme="minorHAnsi" w:hAnsiTheme="minorHAnsi"/>
        </w:rPr>
        <w:t>/</w:t>
      </w:r>
      <w:proofErr w:type="spellStart"/>
      <w:r w:rsidRPr="00782A61">
        <w:rPr>
          <w:rFonts w:asciiTheme="minorHAnsi" w:hAnsiTheme="minorHAnsi"/>
        </w:rPr>
        <w:t>dt</w:t>
      </w:r>
      <w:proofErr w:type="spellEnd"/>
      <w:r w:rsidRPr="00782A61">
        <w:rPr>
          <w:rFonts w:asciiTheme="minorHAnsi" w:hAnsiTheme="minorHAnsi"/>
        </w:rPr>
        <w:t xml:space="preserve">, a fluid experiences in accordance with equation (10). </w:t>
      </w:r>
    </w:p>
    <w:p w:rsidR="00513E7A" w:rsidRPr="00782A61" w:rsidRDefault="00513E7A" w:rsidP="00513E7A">
      <w:pPr>
        <w:pStyle w:val="NormalWeb"/>
        <w:tabs>
          <w:tab w:val="left" w:pos="3969"/>
        </w:tabs>
        <w:spacing w:line="360" w:lineRule="auto"/>
        <w:rPr>
          <w:rFonts w:asciiTheme="minorHAnsi" w:hAnsiTheme="minorHAnsi"/>
        </w:rPr>
      </w:pPr>
      <w:r w:rsidRPr="00782A61">
        <w:rPr>
          <w:rFonts w:asciiTheme="minorHAnsi" w:hAnsiTheme="minorHAnsi"/>
        </w:rPr>
        <w:t xml:space="preserve">τ = </w:t>
      </w:r>
      <w:proofErr w:type="spellStart"/>
      <w:r w:rsidRPr="00782A61">
        <w:rPr>
          <w:rFonts w:asciiTheme="minorHAnsi" w:hAnsiTheme="minorHAnsi"/>
        </w:rPr>
        <w:t>η·dϒ</w:t>
      </w:r>
      <w:proofErr w:type="spellEnd"/>
      <w:r w:rsidRPr="00782A61">
        <w:rPr>
          <w:rFonts w:asciiTheme="minorHAnsi" w:hAnsiTheme="minorHAnsi"/>
        </w:rPr>
        <w:t>/</w:t>
      </w:r>
      <w:proofErr w:type="spellStart"/>
      <w:r w:rsidRPr="00782A61">
        <w:rPr>
          <w:rFonts w:asciiTheme="minorHAnsi" w:hAnsiTheme="minorHAnsi"/>
        </w:rPr>
        <w:t>dt</w:t>
      </w:r>
      <w:proofErr w:type="spellEnd"/>
      <w:r>
        <w:rPr>
          <w:rFonts w:asciiTheme="minorHAnsi" w:hAnsiTheme="minorHAnsi"/>
        </w:rPr>
        <w:tab/>
      </w:r>
      <w:r w:rsidRPr="00782A61">
        <w:rPr>
          <w:rFonts w:asciiTheme="minorHAnsi" w:hAnsiTheme="minorHAnsi"/>
        </w:rPr>
        <w:t>(10)</w:t>
      </w:r>
    </w:p>
    <w:p w:rsidR="00513E7A" w:rsidRPr="00782A61" w:rsidRDefault="00513E7A" w:rsidP="00513E7A">
      <w:pPr>
        <w:pStyle w:val="NormalWeb"/>
        <w:spacing w:line="360" w:lineRule="auto"/>
        <w:rPr>
          <w:rFonts w:asciiTheme="minorHAnsi" w:hAnsiTheme="minorHAnsi"/>
        </w:rPr>
      </w:pPr>
      <w:r w:rsidRPr="00782A61">
        <w:rPr>
          <w:rFonts w:asciiTheme="minorHAnsi" w:hAnsiTheme="minorHAnsi"/>
        </w:rPr>
        <w:lastRenderedPageBreak/>
        <w:t xml:space="preserve">Observe that τ denotes shear stress, NOT relaxation time, while ϒ is the shear angle and its time derivative is how quickly the angle changes, i.e. </w:t>
      </w:r>
      <w:proofErr w:type="spellStart"/>
      <w:r w:rsidRPr="00782A61">
        <w:rPr>
          <w:rFonts w:asciiTheme="minorHAnsi" w:hAnsiTheme="minorHAnsi"/>
        </w:rPr>
        <w:t>dϒ</w:t>
      </w:r>
      <w:proofErr w:type="spellEnd"/>
      <w:r w:rsidRPr="00782A61">
        <w:rPr>
          <w:rFonts w:asciiTheme="minorHAnsi" w:hAnsiTheme="minorHAnsi"/>
        </w:rPr>
        <w:t>/</w:t>
      </w:r>
      <w:proofErr w:type="spellStart"/>
      <w:r w:rsidRPr="00782A61">
        <w:rPr>
          <w:rFonts w:asciiTheme="minorHAnsi" w:hAnsiTheme="minorHAnsi"/>
        </w:rPr>
        <w:t>dt.</w:t>
      </w:r>
      <w:proofErr w:type="spellEnd"/>
      <w:r w:rsidRPr="00782A61">
        <w:rPr>
          <w:rFonts w:asciiTheme="minorHAnsi" w:hAnsiTheme="minorHAnsi"/>
        </w:rPr>
        <w:t xml:space="preserve"> A fluid that obeys equation (10) is called a Newtonian fluid and has a viscosity, η with unit [Pa s] that is constant at all shear rates. This is rarely the case for polymers that have tendencies to align along the flow field, which causes a viscosity drop since they slide more easily along one another than when they are randomly distributed. Such behaviour is referred to as shear thinning.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D12D2F" w:rsidTr="00E44397">
        <w:tc>
          <w:tcPr>
            <w:tcW w:w="9016" w:type="dxa"/>
            <w:shd w:val="clear" w:color="auto" w:fill="F2F2F2" w:themeFill="background1" w:themeFillShade="F2"/>
          </w:tcPr>
          <w:p w:rsidR="00513E7A" w:rsidRDefault="00513E7A" w:rsidP="00E44397">
            <w:pPr>
              <w:spacing w:before="120" w:line="360" w:lineRule="auto"/>
              <w:rPr>
                <w:szCs w:val="24"/>
              </w:rPr>
            </w:pPr>
            <w:r w:rsidRPr="00D12D2F">
              <w:rPr>
                <w:rStyle w:val="Strong"/>
                <w:szCs w:val="24"/>
              </w:rPr>
              <w:t>Task:</w:t>
            </w:r>
            <w:r w:rsidRPr="00D12D2F">
              <w:rPr>
                <w:szCs w:val="24"/>
              </w:rPr>
              <w:t xml:space="preserve"> Water has a viscosity at room temperature of about 1 mPa s. How does that compare to olive oil and LDPE at 210°C?</w:t>
            </w:r>
          </w:p>
          <w:p w:rsidR="00513E7A" w:rsidRPr="00D12D2F" w:rsidRDefault="00513E7A" w:rsidP="00E44397">
            <w:pPr>
              <w:spacing w:line="360" w:lineRule="auto"/>
              <w:jc w:val="right"/>
              <w:rPr>
                <w:szCs w:val="24"/>
              </w:rPr>
            </w:pPr>
            <w:r w:rsidRPr="00A422EC">
              <w:rPr>
                <w:sz w:val="20"/>
                <w:szCs w:val="20"/>
              </w:rPr>
              <w:t>[see answer at the end of this resource]</w:t>
            </w:r>
          </w:p>
        </w:tc>
      </w:tr>
    </w:tbl>
    <w:p w:rsidR="00513E7A" w:rsidRDefault="00513E7A" w:rsidP="00513E7A">
      <w:pPr>
        <w:pStyle w:val="Heading1"/>
        <w:spacing w:before="480"/>
      </w:pPr>
      <w:bookmarkStart w:id="31" w:name="_Toc495586446"/>
      <w:bookmarkStart w:id="32" w:name="_Toc501527377"/>
      <w:r>
        <w:t>Plastics = Polymers + Additives</w:t>
      </w:r>
      <w:bookmarkEnd w:id="31"/>
      <w:bookmarkEnd w:id="32"/>
    </w:p>
    <w:p w:rsidR="00513E7A" w:rsidRPr="00476799" w:rsidRDefault="00513E7A" w:rsidP="00513E7A">
      <w:pPr>
        <w:pStyle w:val="NormalWeb"/>
        <w:spacing w:line="360" w:lineRule="auto"/>
        <w:rPr>
          <w:rFonts w:asciiTheme="minorHAnsi" w:hAnsiTheme="minorHAnsi"/>
        </w:rPr>
      </w:pPr>
      <w:r w:rsidRPr="00476799">
        <w:rPr>
          <w:rFonts w:asciiTheme="minorHAnsi" w:hAnsiTheme="minorHAnsi"/>
        </w:rPr>
        <w:t xml:space="preserve">Polymers are rarely used as they are directly from polymerization. In order to fulfil functional and aesthetic requirements there is need for thermal stabilizers, antioxidants, UV protectors, lubricants, plasticizers, flame retardants, fillers and reinforcements, colorants and other additives. These additives cause a dilemma. While extending the lifetime of the products, which is good from a sustainability point of view, they may also cause health issues during service and environmental end-of-life challenges and may consume non-renewable resources such as phosphorous for flame </w:t>
      </w:r>
      <w:proofErr w:type="spellStart"/>
      <w:r w:rsidRPr="00476799">
        <w:rPr>
          <w:rFonts w:asciiTheme="minorHAnsi" w:hAnsiTheme="minorHAnsi"/>
        </w:rPr>
        <w:t>retardancy</w:t>
      </w:r>
      <w:proofErr w:type="spellEnd"/>
      <w:r w:rsidRPr="00476799">
        <w:rPr>
          <w:rFonts w:asciiTheme="minorHAnsi" w:hAnsiTheme="minorHAnsi"/>
        </w:rPr>
        <w:t>. There are definite challenges for the plastics value chains to manage these issues.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2F129A" w:rsidTr="00E44397">
        <w:tc>
          <w:tcPr>
            <w:tcW w:w="9016" w:type="dxa"/>
            <w:shd w:val="clear" w:color="auto" w:fill="F2F2F2" w:themeFill="background1" w:themeFillShade="F2"/>
          </w:tcPr>
          <w:p w:rsidR="00513E7A" w:rsidRDefault="00513E7A" w:rsidP="00E44397">
            <w:pPr>
              <w:spacing w:before="120" w:line="360" w:lineRule="auto"/>
              <w:rPr>
                <w:szCs w:val="24"/>
              </w:rPr>
            </w:pPr>
            <w:r w:rsidRPr="002F129A">
              <w:rPr>
                <w:rStyle w:val="Strong"/>
                <w:szCs w:val="24"/>
              </w:rPr>
              <w:t>Task:</w:t>
            </w:r>
            <w:r w:rsidRPr="002F129A">
              <w:rPr>
                <w:szCs w:val="24"/>
              </w:rPr>
              <w:t xml:space="preserve"> Tyres for the automotive sector are a really big product. How come all tyres are black? What additive makes them black and why is it there?</w:t>
            </w:r>
          </w:p>
          <w:p w:rsidR="00513E7A" w:rsidRPr="002F129A" w:rsidRDefault="00513E7A" w:rsidP="00E44397">
            <w:pPr>
              <w:spacing w:before="120" w:line="360" w:lineRule="auto"/>
              <w:jc w:val="right"/>
              <w:rPr>
                <w:szCs w:val="24"/>
              </w:rPr>
            </w:pPr>
            <w:r w:rsidRPr="00A422EC">
              <w:rPr>
                <w:sz w:val="20"/>
                <w:szCs w:val="20"/>
              </w:rPr>
              <w:t>[see answer at the end of this resource]</w:t>
            </w:r>
          </w:p>
        </w:tc>
      </w:tr>
    </w:tbl>
    <w:p w:rsidR="00513E7A" w:rsidRDefault="00513E7A" w:rsidP="00513E7A">
      <w:pPr>
        <w:pStyle w:val="Heading1"/>
        <w:spacing w:before="480"/>
      </w:pPr>
      <w:bookmarkStart w:id="33" w:name="_Toc495586447"/>
      <w:bookmarkStart w:id="34" w:name="_Toc501527378"/>
      <w:r>
        <w:t>Polymeric processing</w:t>
      </w:r>
      <w:bookmarkEnd w:id="33"/>
      <w:bookmarkEnd w:id="34"/>
    </w:p>
    <w:p w:rsidR="00513E7A" w:rsidRPr="00204392" w:rsidRDefault="00513E7A" w:rsidP="00513E7A">
      <w:pPr>
        <w:pStyle w:val="NormalWeb"/>
        <w:spacing w:line="360" w:lineRule="auto"/>
        <w:rPr>
          <w:rFonts w:asciiTheme="minorHAnsi" w:hAnsiTheme="minorHAnsi"/>
        </w:rPr>
      </w:pPr>
      <w:r w:rsidRPr="00204392">
        <w:rPr>
          <w:rFonts w:asciiTheme="minorHAnsi" w:hAnsiTheme="minorHAnsi"/>
        </w:rPr>
        <w:t xml:space="preserve">Thermoplastic processing is dominated by the Archimedes screw, which is a long screw, fitted in a pipe and used to pump liquids, slurries, sewage and other difficult media. For thermoplastic purposes the screw is tightly fitted in a temperature controlled extruder </w:t>
      </w:r>
      <w:r w:rsidRPr="00204392">
        <w:rPr>
          <w:rFonts w:asciiTheme="minorHAnsi" w:hAnsiTheme="minorHAnsi"/>
        </w:rPr>
        <w:lastRenderedPageBreak/>
        <w:t xml:space="preserve">barrel fed by plastic granules from a hopper and the plastic is heated by the kneading action of the screw combined with external heating of the extruder barrel. </w:t>
      </w:r>
    </w:p>
    <w:p w:rsidR="00513E7A" w:rsidRPr="00204392" w:rsidRDefault="00513E7A" w:rsidP="00513E7A">
      <w:pPr>
        <w:pStyle w:val="NormalWeb"/>
        <w:spacing w:line="360" w:lineRule="auto"/>
        <w:rPr>
          <w:rFonts w:asciiTheme="minorHAnsi" w:hAnsiTheme="minorHAnsi"/>
        </w:rPr>
      </w:pPr>
      <w:r w:rsidRPr="00204392">
        <w:rPr>
          <w:rFonts w:asciiTheme="minorHAnsi" w:hAnsiTheme="minorHAnsi"/>
        </w:rPr>
        <w:t xml:space="preserve">In order to create pressure in the extruder the pitch height of the screw is reduced along the screw from the feeding zone to the melt zone and to the metering zone. For an extruder, the cylinder barrel ends in a filter package and a die to shape the </w:t>
      </w:r>
      <w:proofErr w:type="spellStart"/>
      <w:r w:rsidRPr="00204392">
        <w:rPr>
          <w:rFonts w:asciiTheme="minorHAnsi" w:hAnsiTheme="minorHAnsi"/>
        </w:rPr>
        <w:t>extrudate</w:t>
      </w:r>
      <w:proofErr w:type="spellEnd"/>
      <w:r w:rsidRPr="00204392">
        <w:rPr>
          <w:rFonts w:asciiTheme="minorHAnsi" w:hAnsiTheme="minorHAnsi"/>
        </w:rPr>
        <w:t>. This creates a back pressure that helps to melt and homogenize the plastic material. Injection moulding is also based on the Archimedes screw with the added feature to stop the screw and move it axially forward to push molten plastic into a mould in order for it to cool down and take on the shape dictated by the mould cavity.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C75A07" w:rsidTr="00E44397">
        <w:tc>
          <w:tcPr>
            <w:tcW w:w="9016" w:type="dxa"/>
            <w:shd w:val="clear" w:color="auto" w:fill="F2F2F2" w:themeFill="background1" w:themeFillShade="F2"/>
          </w:tcPr>
          <w:p w:rsidR="00513E7A" w:rsidRPr="00C75A07" w:rsidRDefault="00513E7A" w:rsidP="00E44397">
            <w:pPr>
              <w:pStyle w:val="NormalWeb"/>
              <w:spacing w:before="120" w:line="360" w:lineRule="auto"/>
              <w:rPr>
                <w:rFonts w:asciiTheme="minorHAnsi" w:hAnsiTheme="minorHAnsi"/>
              </w:rPr>
            </w:pPr>
            <w:hyperlink r:id="rId35" w:tgtFrame="_blank" w:tooltip="YouTube (opens in new window)" w:history="1">
              <w:r w:rsidRPr="00C75A07">
                <w:rPr>
                  <w:rStyle w:val="Hyperlink"/>
                  <w:rFonts w:asciiTheme="minorHAnsi" w:hAnsiTheme="minorHAnsi"/>
                </w:rPr>
                <w:t>Extruder Operation and Control</w:t>
              </w:r>
            </w:hyperlink>
            <w:r w:rsidRPr="00C75A07">
              <w:rPr>
                <w:rFonts w:asciiTheme="minorHAnsi" w:hAnsiTheme="minorHAnsi"/>
              </w:rPr>
              <w:t xml:space="preserve"> (YouTube, 1:53)</w:t>
            </w:r>
          </w:p>
          <w:p w:rsidR="00513E7A" w:rsidRPr="00C75A07" w:rsidRDefault="00513E7A" w:rsidP="00E44397">
            <w:pPr>
              <w:pStyle w:val="NormalWeb"/>
              <w:spacing w:line="360" w:lineRule="auto"/>
              <w:rPr>
                <w:rFonts w:asciiTheme="minorHAnsi" w:hAnsiTheme="minorHAnsi"/>
              </w:rPr>
            </w:pPr>
            <w:hyperlink r:id="rId36" w:tgtFrame="_blank" w:tooltip="YouTube (opens in new window)" w:history="1">
              <w:r w:rsidRPr="00C75A07">
                <w:rPr>
                  <w:rStyle w:val="Hyperlink"/>
                  <w:rFonts w:asciiTheme="minorHAnsi" w:hAnsiTheme="minorHAnsi"/>
                </w:rPr>
                <w:t>Injection Moulding Animation</w:t>
              </w:r>
            </w:hyperlink>
            <w:r w:rsidRPr="00C75A07">
              <w:rPr>
                <w:rFonts w:asciiTheme="minorHAnsi" w:hAnsiTheme="minorHAnsi"/>
              </w:rPr>
              <w:t xml:space="preserve"> (YouTube, 2:58)</w:t>
            </w:r>
          </w:p>
        </w:tc>
      </w:tr>
    </w:tbl>
    <w:p w:rsidR="00513E7A" w:rsidRDefault="00513E7A" w:rsidP="00513E7A">
      <w:pPr>
        <w:spacing w:before="240" w:after="0" w:line="360" w:lineRule="auto"/>
        <w:rPr>
          <w:szCs w:val="24"/>
        </w:rPr>
      </w:pPr>
      <w:r w:rsidRPr="00295E9D">
        <w:rPr>
          <w:szCs w:val="24"/>
        </w:rPr>
        <w:t xml:space="preserve">The shape of the extruder die determines the shape of the </w:t>
      </w:r>
      <w:proofErr w:type="spellStart"/>
      <w:r w:rsidRPr="00295E9D">
        <w:rPr>
          <w:szCs w:val="24"/>
        </w:rPr>
        <w:t>extrudate</w:t>
      </w:r>
      <w:proofErr w:type="spellEnd"/>
      <w:r w:rsidRPr="00295E9D">
        <w:rPr>
          <w:szCs w:val="24"/>
        </w:rPr>
        <w:t xml:space="preserve"> that may be further manipulated by, for instance, an inner air pressure of a tubular </w:t>
      </w:r>
      <w:proofErr w:type="spellStart"/>
      <w:r w:rsidRPr="00295E9D">
        <w:rPr>
          <w:szCs w:val="24"/>
        </w:rPr>
        <w:t>extrudate</w:t>
      </w:r>
      <w:proofErr w:type="spellEnd"/>
      <w:r w:rsidRPr="00295E9D">
        <w:rPr>
          <w:szCs w:val="24"/>
        </w:rPr>
        <w:t xml:space="preserve"> to make plastic film or by pulling of the multifilament that comes out during melt spinning in order to orient the polymers for improved strength and stiffness. Blow moulding is an intermittent technique used to make hollow objects such as bottles that share some elements of the extrusion process. During the intermittent processes where the screw is moved axially in order to push molten plastic out, there are possibilities and limitations to the process cycle. In particular the injection moulding cycle is rather special. Once the mould is filled, the material shrinks during cooling. In order to handle that shrinkage and make sure the mould is properly filled every time, additional material is squeezed in by overfilling it by adding an after pressure that compresses the molten plastic. A molten plastic is, unlike most low molecular fluids, actually compressible.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295E9D" w:rsidTr="00E44397">
        <w:tc>
          <w:tcPr>
            <w:tcW w:w="9016" w:type="dxa"/>
            <w:shd w:val="clear" w:color="auto" w:fill="F2F2F2" w:themeFill="background1" w:themeFillShade="F2"/>
          </w:tcPr>
          <w:p w:rsidR="00513E7A" w:rsidRPr="00295E9D" w:rsidRDefault="00513E7A" w:rsidP="00E44397">
            <w:pPr>
              <w:pStyle w:val="NormalWeb"/>
              <w:spacing w:before="120" w:line="360" w:lineRule="auto"/>
              <w:rPr>
                <w:rFonts w:asciiTheme="minorHAnsi" w:hAnsiTheme="minorHAnsi"/>
              </w:rPr>
            </w:pPr>
            <w:hyperlink r:id="rId37" w:tgtFrame="_blank" w:tooltip="YouTube (opens in new window)" w:history="1">
              <w:r w:rsidRPr="00295E9D">
                <w:rPr>
                  <w:rStyle w:val="Hyperlink"/>
                  <w:rFonts w:asciiTheme="minorHAnsi" w:hAnsiTheme="minorHAnsi"/>
                </w:rPr>
                <w:t>Blown Plastic Sheet Film Process</w:t>
              </w:r>
            </w:hyperlink>
            <w:r w:rsidRPr="00295E9D">
              <w:rPr>
                <w:rFonts w:asciiTheme="minorHAnsi" w:hAnsiTheme="minorHAnsi"/>
              </w:rPr>
              <w:t xml:space="preserve"> (</w:t>
            </w:r>
            <w:proofErr w:type="spellStart"/>
            <w:r w:rsidRPr="00295E9D">
              <w:rPr>
                <w:rFonts w:asciiTheme="minorHAnsi" w:hAnsiTheme="minorHAnsi"/>
              </w:rPr>
              <w:t>youTube</w:t>
            </w:r>
            <w:proofErr w:type="spellEnd"/>
            <w:r w:rsidRPr="00295E9D">
              <w:rPr>
                <w:rFonts w:asciiTheme="minorHAnsi" w:hAnsiTheme="minorHAnsi"/>
              </w:rPr>
              <w:t>, 3:24)</w:t>
            </w:r>
          </w:p>
          <w:p w:rsidR="00513E7A" w:rsidRPr="00295E9D" w:rsidRDefault="00513E7A" w:rsidP="00E44397">
            <w:pPr>
              <w:pStyle w:val="NormalWeb"/>
              <w:spacing w:line="360" w:lineRule="auto"/>
              <w:rPr>
                <w:rFonts w:asciiTheme="minorHAnsi" w:hAnsiTheme="minorHAnsi"/>
              </w:rPr>
            </w:pPr>
            <w:hyperlink r:id="rId38" w:tgtFrame="_blank" w:tooltip="YouTube (opens in new window)" w:history="1">
              <w:r w:rsidRPr="00295E9D">
                <w:rPr>
                  <w:rStyle w:val="Hyperlink"/>
                  <w:rFonts w:asciiTheme="minorHAnsi" w:hAnsiTheme="minorHAnsi"/>
                </w:rPr>
                <w:t>Blow Moulding</w:t>
              </w:r>
            </w:hyperlink>
            <w:r w:rsidRPr="00295E9D">
              <w:rPr>
                <w:rFonts w:asciiTheme="minorHAnsi" w:hAnsiTheme="minorHAnsi"/>
              </w:rPr>
              <w:t xml:space="preserve"> (YouTube, 4:57)</w:t>
            </w:r>
          </w:p>
          <w:p w:rsidR="00513E7A" w:rsidRPr="00295E9D" w:rsidRDefault="00513E7A" w:rsidP="00E44397">
            <w:pPr>
              <w:pStyle w:val="NormalWeb"/>
              <w:spacing w:line="360" w:lineRule="auto"/>
              <w:rPr>
                <w:rFonts w:asciiTheme="minorHAnsi" w:hAnsiTheme="minorHAnsi"/>
              </w:rPr>
            </w:pPr>
            <w:hyperlink r:id="rId39" w:tgtFrame="_blank" w:tooltip="YouTube (opens in new window)" w:history="1">
              <w:r w:rsidRPr="00295E9D">
                <w:rPr>
                  <w:rStyle w:val="Hyperlink"/>
                  <w:rFonts w:asciiTheme="minorHAnsi" w:hAnsiTheme="minorHAnsi"/>
                </w:rPr>
                <w:t>Injection Moulding - Optimizing An Efficient Injection Moulding Cycle</w:t>
              </w:r>
            </w:hyperlink>
            <w:r w:rsidRPr="00295E9D">
              <w:rPr>
                <w:rFonts w:asciiTheme="minorHAnsi" w:hAnsiTheme="minorHAnsi"/>
              </w:rPr>
              <w:t xml:space="preserve"> (YouTube, 1:46)</w:t>
            </w:r>
          </w:p>
        </w:tc>
      </w:tr>
    </w:tbl>
    <w:p w:rsidR="00513E7A" w:rsidRPr="00C371FA" w:rsidRDefault="00513E7A" w:rsidP="00513E7A">
      <w:pPr>
        <w:pStyle w:val="NormalWeb"/>
        <w:spacing w:line="360" w:lineRule="auto"/>
        <w:rPr>
          <w:rFonts w:asciiTheme="minorHAnsi" w:hAnsiTheme="minorHAnsi"/>
        </w:rPr>
      </w:pPr>
      <w:r w:rsidRPr="00C371FA">
        <w:rPr>
          <w:rFonts w:asciiTheme="minorHAnsi" w:hAnsiTheme="minorHAnsi"/>
        </w:rPr>
        <w:t xml:space="preserve">Once the mould inlets have solidified it seals the mould and filling of new granules into the screw channel can start while the moulded object continues to cool and be ready for ejection. The limiting factor here is the cooling phase from injection to ejection and it </w:t>
      </w:r>
      <w:r w:rsidRPr="00C371FA">
        <w:rPr>
          <w:rFonts w:asciiTheme="minorHAnsi" w:hAnsiTheme="minorHAnsi"/>
        </w:rPr>
        <w:lastRenderedPageBreak/>
        <w:t>depends highly on the chosen material. This is affected by the temperature the material has to cool from until it is solid enough for ejection and also whether it crystallizes, a process that requires management of both the exothermal crystallization and cycle time. Plastics are also very poor thermal conductors. If it is possible to choose an amorphous plastic it will usually offer the most attractive process calculus.</w:t>
      </w:r>
    </w:p>
    <w:p w:rsidR="00513E7A" w:rsidRPr="00C371FA" w:rsidRDefault="00513E7A" w:rsidP="00513E7A">
      <w:pPr>
        <w:pStyle w:val="NormalWeb"/>
        <w:spacing w:line="360" w:lineRule="auto"/>
        <w:rPr>
          <w:rFonts w:asciiTheme="minorHAnsi" w:hAnsiTheme="minorHAnsi"/>
        </w:rPr>
      </w:pPr>
      <w:r w:rsidRPr="00C371FA">
        <w:rPr>
          <w:rFonts w:asciiTheme="minorHAnsi" w:hAnsiTheme="minorHAnsi"/>
        </w:rPr>
        <w:t>There are many other thermoplastic, thermosetting and rubber processes that cannot be covered 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Tr="00E44397">
        <w:tc>
          <w:tcPr>
            <w:tcW w:w="9016" w:type="dxa"/>
            <w:shd w:val="clear" w:color="auto" w:fill="F2F2F2" w:themeFill="background1" w:themeFillShade="F2"/>
          </w:tcPr>
          <w:p w:rsidR="00513E7A" w:rsidRPr="009078DE" w:rsidRDefault="00513E7A" w:rsidP="00E44397">
            <w:pPr>
              <w:spacing w:before="120" w:after="100" w:afterAutospacing="1" w:line="360" w:lineRule="auto"/>
              <w:rPr>
                <w:rFonts w:eastAsia="Times New Roman" w:cs="Times New Roman"/>
                <w:szCs w:val="24"/>
                <w:lang w:eastAsia="en-GB"/>
              </w:rPr>
            </w:pPr>
            <w:r w:rsidRPr="009078DE">
              <w:rPr>
                <w:rFonts w:eastAsia="Times New Roman" w:cs="Times New Roman"/>
                <w:b/>
                <w:bCs/>
                <w:szCs w:val="24"/>
                <w:lang w:eastAsia="en-GB"/>
              </w:rPr>
              <w:t>Task:</w:t>
            </w:r>
            <w:r w:rsidRPr="009078DE">
              <w:rPr>
                <w:rFonts w:eastAsia="Times New Roman" w:cs="Times New Roman"/>
                <w:szCs w:val="24"/>
                <w:lang w:eastAsia="en-GB"/>
              </w:rPr>
              <w:t xml:space="preserve"> If you are facing difficulties to fill the mould during injection moulding – how do you value the following options?</w:t>
            </w:r>
          </w:p>
          <w:p w:rsidR="00513E7A" w:rsidRPr="009078DE" w:rsidRDefault="00513E7A" w:rsidP="00E47745">
            <w:pPr>
              <w:numPr>
                <w:ilvl w:val="0"/>
                <w:numId w:val="6"/>
              </w:numPr>
              <w:spacing w:before="100" w:beforeAutospacing="1" w:after="100" w:afterAutospacing="1" w:line="360" w:lineRule="auto"/>
              <w:rPr>
                <w:rFonts w:eastAsia="Times New Roman" w:cs="Times New Roman"/>
                <w:szCs w:val="24"/>
                <w:lang w:eastAsia="en-GB"/>
              </w:rPr>
            </w:pPr>
            <w:r w:rsidRPr="009078DE">
              <w:rPr>
                <w:rFonts w:eastAsia="Times New Roman" w:cs="Times New Roman"/>
                <w:szCs w:val="24"/>
                <w:lang w:eastAsia="en-GB"/>
              </w:rPr>
              <w:t>Turn up the heat of the barrel.</w:t>
            </w:r>
          </w:p>
          <w:p w:rsidR="00513E7A" w:rsidRPr="009078DE" w:rsidRDefault="00513E7A" w:rsidP="00E47745">
            <w:pPr>
              <w:numPr>
                <w:ilvl w:val="0"/>
                <w:numId w:val="6"/>
              </w:numPr>
              <w:spacing w:before="100" w:beforeAutospacing="1" w:after="100" w:afterAutospacing="1" w:line="360" w:lineRule="auto"/>
              <w:rPr>
                <w:rFonts w:eastAsia="Times New Roman" w:cs="Times New Roman"/>
                <w:szCs w:val="24"/>
                <w:lang w:eastAsia="en-GB"/>
              </w:rPr>
            </w:pPr>
            <w:r w:rsidRPr="009078DE">
              <w:rPr>
                <w:rFonts w:eastAsia="Times New Roman" w:cs="Times New Roman"/>
                <w:szCs w:val="24"/>
                <w:lang w:eastAsia="en-GB"/>
              </w:rPr>
              <w:t>Turn up the heat of the nozzle.</w:t>
            </w:r>
          </w:p>
          <w:p w:rsidR="00513E7A" w:rsidRPr="009078DE" w:rsidRDefault="00513E7A" w:rsidP="00E47745">
            <w:pPr>
              <w:numPr>
                <w:ilvl w:val="0"/>
                <w:numId w:val="6"/>
              </w:numPr>
              <w:spacing w:before="100" w:beforeAutospacing="1" w:after="100" w:afterAutospacing="1" w:line="360" w:lineRule="auto"/>
              <w:rPr>
                <w:rFonts w:eastAsia="Times New Roman" w:cs="Times New Roman"/>
                <w:szCs w:val="24"/>
                <w:lang w:eastAsia="en-GB"/>
              </w:rPr>
            </w:pPr>
            <w:r w:rsidRPr="009078DE">
              <w:rPr>
                <w:rFonts w:eastAsia="Times New Roman" w:cs="Times New Roman"/>
                <w:szCs w:val="24"/>
                <w:lang w:eastAsia="en-GB"/>
              </w:rPr>
              <w:t>Increase the rotational speed of the screw.</w:t>
            </w:r>
          </w:p>
          <w:p w:rsidR="00513E7A" w:rsidRPr="009078DE" w:rsidRDefault="00513E7A" w:rsidP="00E47745">
            <w:pPr>
              <w:numPr>
                <w:ilvl w:val="0"/>
                <w:numId w:val="6"/>
              </w:numPr>
              <w:spacing w:before="100" w:beforeAutospacing="1" w:after="100" w:afterAutospacing="1" w:line="360" w:lineRule="auto"/>
              <w:rPr>
                <w:rFonts w:eastAsia="Times New Roman" w:cs="Times New Roman"/>
                <w:szCs w:val="24"/>
                <w:lang w:eastAsia="en-GB"/>
              </w:rPr>
            </w:pPr>
            <w:r w:rsidRPr="009078DE">
              <w:rPr>
                <w:rFonts w:eastAsia="Times New Roman" w:cs="Times New Roman"/>
                <w:szCs w:val="24"/>
                <w:lang w:eastAsia="en-GB"/>
              </w:rPr>
              <w:t>Heat up the mould.</w:t>
            </w:r>
          </w:p>
          <w:p w:rsidR="00513E7A" w:rsidRPr="004A0166" w:rsidRDefault="00513E7A" w:rsidP="00E47745">
            <w:pPr>
              <w:numPr>
                <w:ilvl w:val="0"/>
                <w:numId w:val="6"/>
              </w:numPr>
              <w:spacing w:before="100" w:beforeAutospacing="1" w:after="100" w:afterAutospacing="1" w:line="360" w:lineRule="auto"/>
              <w:rPr>
                <w:rFonts w:ascii="Times New Roman" w:eastAsia="Times New Roman" w:hAnsi="Times New Roman" w:cs="Times New Roman"/>
                <w:szCs w:val="24"/>
                <w:lang w:eastAsia="en-GB"/>
              </w:rPr>
            </w:pPr>
            <w:r w:rsidRPr="009078DE">
              <w:rPr>
                <w:rFonts w:eastAsia="Times New Roman" w:cs="Times New Roman"/>
                <w:szCs w:val="24"/>
                <w:lang w:eastAsia="en-GB"/>
              </w:rPr>
              <w:t>Increase the injection rate.</w:t>
            </w:r>
          </w:p>
          <w:p w:rsidR="00513E7A" w:rsidRPr="009078DE" w:rsidRDefault="00513E7A" w:rsidP="00E44397">
            <w:pPr>
              <w:spacing w:after="100" w:afterAutospacing="1" w:line="360" w:lineRule="auto"/>
              <w:ind w:left="357"/>
              <w:jc w:val="right"/>
              <w:rPr>
                <w:rFonts w:ascii="Times New Roman" w:eastAsia="Times New Roman" w:hAnsi="Times New Roman" w:cs="Times New Roman"/>
                <w:szCs w:val="24"/>
                <w:lang w:eastAsia="en-GB"/>
              </w:rPr>
            </w:pPr>
            <w:r w:rsidRPr="00A422EC">
              <w:rPr>
                <w:sz w:val="20"/>
                <w:szCs w:val="20"/>
              </w:rPr>
              <w:t>[see answer at the end of this resource]</w:t>
            </w:r>
          </w:p>
        </w:tc>
      </w:tr>
    </w:tbl>
    <w:p w:rsidR="00513E7A" w:rsidRDefault="00513E7A" w:rsidP="00513E7A">
      <w:pPr>
        <w:pStyle w:val="Heading1"/>
      </w:pPr>
      <w:bookmarkStart w:id="35" w:name="_Toc495586448"/>
      <w:bookmarkStart w:id="36" w:name="_Toc501527379"/>
      <w:r>
        <w:t>Polymeric materials and sustainable development</w:t>
      </w:r>
      <w:bookmarkEnd w:id="35"/>
      <w:bookmarkEnd w:id="36"/>
    </w:p>
    <w:p w:rsidR="00513E7A" w:rsidRPr="004A0166" w:rsidRDefault="00513E7A" w:rsidP="00513E7A">
      <w:pPr>
        <w:pStyle w:val="NormalWeb"/>
        <w:spacing w:line="360" w:lineRule="auto"/>
        <w:rPr>
          <w:rFonts w:asciiTheme="minorHAnsi" w:hAnsiTheme="minorHAnsi"/>
        </w:rPr>
      </w:pPr>
      <w:r w:rsidRPr="004A0166">
        <w:rPr>
          <w:rFonts w:asciiTheme="minorHAnsi" w:hAnsiTheme="minorHAnsi"/>
        </w:rPr>
        <w:t xml:space="preserve">Plastics have a significant stigma to handle as a symbol of products that are used once and immediately discarded – the western way of life without modesty and respect for nature. Plastic products also end up in nature where they harm wildlife and oceans. Their low density and durability are both factors that make plastics a plague. </w:t>
      </w:r>
    </w:p>
    <w:p w:rsidR="00513E7A" w:rsidRPr="004A0166" w:rsidRDefault="00513E7A" w:rsidP="00513E7A">
      <w:pPr>
        <w:pStyle w:val="NormalWeb"/>
        <w:spacing w:line="360" w:lineRule="auto"/>
        <w:rPr>
          <w:rFonts w:asciiTheme="minorHAnsi" w:hAnsiTheme="minorHAnsi"/>
        </w:rPr>
      </w:pPr>
      <w:r w:rsidRPr="004A0166">
        <w:rPr>
          <w:rFonts w:asciiTheme="minorHAnsi" w:hAnsiTheme="minorHAnsi"/>
        </w:rPr>
        <w:t xml:space="preserve">This is such a paradox since a plastic object, with its low weight, good strength and durability can save a lot of energy if it is used for its full lifetime in suitable applications. Its excellent barrier properties are also important in prolonging the lifetime of groceries and its use in wrapping and trays can save fruit and vegetables from being hurt during transports and so on. </w:t>
      </w:r>
    </w:p>
    <w:p w:rsidR="00513E7A" w:rsidRPr="004A0166" w:rsidRDefault="00513E7A" w:rsidP="00513E7A">
      <w:pPr>
        <w:pStyle w:val="NormalWeb"/>
        <w:spacing w:line="360" w:lineRule="auto"/>
        <w:rPr>
          <w:rFonts w:asciiTheme="minorHAnsi" w:hAnsiTheme="minorHAnsi"/>
        </w:rPr>
      </w:pPr>
      <w:r w:rsidRPr="004A0166">
        <w:rPr>
          <w:rFonts w:asciiTheme="minorHAnsi" w:hAnsiTheme="minorHAnsi"/>
        </w:rPr>
        <w:t xml:space="preserve">There are two major challenges that need addressing to mitigate the negative impact of polymeric materials. First, the linear economy must become circular for the materials to be </w:t>
      </w:r>
      <w:r w:rsidRPr="004A0166">
        <w:rPr>
          <w:rFonts w:asciiTheme="minorHAnsi" w:hAnsiTheme="minorHAnsi"/>
        </w:rPr>
        <w:lastRenderedPageBreak/>
        <w:t>utilized more than once. Here the waste pyramid should be the guiding star meaning that the first option should always be to reuse an object and so on down the steps of the pyramid. Secondly polymers should be based on renewable raw materials rather than fossils. It is up to all producers to consider end-of-life aspects during their design phases. Also consumers need to exert their power by selecting conscious products. This goes for plastic products as well as textiles, which is a fast growing environmental issue. Next to housing, traveling and food, textiles is the fourth most CO</w:t>
      </w:r>
      <w:r w:rsidRPr="004A0166">
        <w:rPr>
          <w:rFonts w:asciiTheme="minorHAnsi" w:hAnsiTheme="minorHAnsi"/>
          <w:vertAlign w:val="subscript"/>
        </w:rPr>
        <w:t>2</w:t>
      </w:r>
      <w:r w:rsidRPr="004A0166">
        <w:rPr>
          <w:rFonts w:asciiTheme="minorHAnsi" w:hAnsiTheme="minorHAnsi"/>
        </w:rPr>
        <w:t xml:space="preserve"> intense group of products in Sweden today.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RPr="00237192" w:rsidTr="00E44397">
        <w:tc>
          <w:tcPr>
            <w:tcW w:w="9016" w:type="dxa"/>
            <w:shd w:val="clear" w:color="auto" w:fill="F2F2F2" w:themeFill="background1" w:themeFillShade="F2"/>
          </w:tcPr>
          <w:p w:rsidR="00513E7A" w:rsidRPr="00237192" w:rsidRDefault="00513E7A" w:rsidP="00E44397">
            <w:pPr>
              <w:spacing w:before="240" w:line="360" w:lineRule="auto"/>
              <w:rPr>
                <w:szCs w:val="24"/>
              </w:rPr>
            </w:pPr>
            <w:hyperlink r:id="rId40" w:tgtFrame="_blank" w:tooltip="YouTube (opens in new window)" w:history="1">
              <w:r w:rsidRPr="00237192">
                <w:rPr>
                  <w:rStyle w:val="Hyperlink"/>
                  <w:szCs w:val="24"/>
                </w:rPr>
                <w:t xml:space="preserve">How the oceans can clean </w:t>
              </w:r>
              <w:proofErr w:type="spellStart"/>
              <w:r w:rsidRPr="00237192">
                <w:rPr>
                  <w:rStyle w:val="Hyperlink"/>
                  <w:szCs w:val="24"/>
                </w:rPr>
                <w:t>themselve</w:t>
              </w:r>
              <w:proofErr w:type="spellEnd"/>
              <w:r w:rsidRPr="00237192">
                <w:rPr>
                  <w:rStyle w:val="Hyperlink"/>
                  <w:szCs w:val="24"/>
                </w:rPr>
                <w:t xml:space="preserve">: </w:t>
              </w:r>
              <w:proofErr w:type="spellStart"/>
              <w:r w:rsidRPr="00237192">
                <w:rPr>
                  <w:rStyle w:val="Hyperlink"/>
                  <w:szCs w:val="24"/>
                </w:rPr>
                <w:t>Boyan</w:t>
              </w:r>
              <w:proofErr w:type="spellEnd"/>
              <w:r w:rsidRPr="00237192">
                <w:rPr>
                  <w:rStyle w:val="Hyperlink"/>
                  <w:szCs w:val="24"/>
                </w:rPr>
                <w:t xml:space="preserve"> Slat at </w:t>
              </w:r>
              <w:proofErr w:type="spellStart"/>
              <w:r w:rsidRPr="00237192">
                <w:rPr>
                  <w:rStyle w:val="Hyperlink"/>
                  <w:szCs w:val="24"/>
                </w:rPr>
                <w:t>TEDxDelft</w:t>
              </w:r>
              <w:proofErr w:type="spellEnd"/>
            </w:hyperlink>
            <w:r w:rsidRPr="00237192">
              <w:rPr>
                <w:szCs w:val="24"/>
              </w:rPr>
              <w:t xml:space="preserve"> (YouTube, 11:21)</w:t>
            </w:r>
          </w:p>
        </w:tc>
      </w:tr>
    </w:tbl>
    <w:p w:rsidR="00513E7A" w:rsidRDefault="00513E7A" w:rsidP="00513E7A">
      <w:pPr>
        <w:spacing w:after="0" w:line="360" w:lineRule="auto"/>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513E7A" w:rsidTr="00E44397">
        <w:tc>
          <w:tcPr>
            <w:tcW w:w="9016" w:type="dxa"/>
            <w:shd w:val="clear" w:color="auto" w:fill="F2F2F2" w:themeFill="background1" w:themeFillShade="F2"/>
          </w:tcPr>
          <w:p w:rsidR="00513E7A" w:rsidRDefault="00513E7A" w:rsidP="00E44397">
            <w:pPr>
              <w:spacing w:before="240" w:line="360" w:lineRule="auto"/>
            </w:pPr>
            <w:r>
              <w:rPr>
                <w:rStyle w:val="Strong"/>
              </w:rPr>
              <w:t>Task:</w:t>
            </w:r>
            <w:r>
              <w:t xml:space="preserve"> What strategies are at hand for plastic sorting to enable efficient recycling?</w:t>
            </w:r>
          </w:p>
          <w:p w:rsidR="00513E7A" w:rsidRDefault="00513E7A" w:rsidP="00E44397">
            <w:pPr>
              <w:spacing w:line="360" w:lineRule="auto"/>
              <w:jc w:val="right"/>
              <w:rPr>
                <w:szCs w:val="24"/>
              </w:rPr>
            </w:pPr>
            <w:r w:rsidRPr="00A422EC">
              <w:rPr>
                <w:sz w:val="20"/>
                <w:szCs w:val="20"/>
              </w:rPr>
              <w:t>[see answer at the end of this resource]</w:t>
            </w:r>
          </w:p>
        </w:tc>
      </w:tr>
    </w:tbl>
    <w:p w:rsidR="00513E7A" w:rsidRPr="00295E9D" w:rsidRDefault="00513E7A" w:rsidP="00513E7A">
      <w:pPr>
        <w:spacing w:before="240" w:after="0" w:line="360" w:lineRule="auto"/>
        <w:rPr>
          <w:rFonts w:asciiTheme="majorHAnsi" w:eastAsiaTheme="majorEastAsia" w:hAnsiTheme="majorHAnsi" w:cstheme="majorBidi"/>
          <w:color w:val="3E762A" w:themeColor="accent1" w:themeShade="BF"/>
          <w:szCs w:val="24"/>
        </w:rPr>
      </w:pPr>
      <w:r w:rsidRPr="00295E9D">
        <w:rPr>
          <w:szCs w:val="24"/>
        </w:rPr>
        <w:br w:type="page"/>
      </w:r>
    </w:p>
    <w:p w:rsidR="00513E7A" w:rsidRDefault="00513E7A" w:rsidP="00513E7A">
      <w:pPr>
        <w:pStyle w:val="Heading1"/>
      </w:pPr>
      <w:bookmarkStart w:id="37" w:name="_Toc495586449"/>
      <w:bookmarkStart w:id="38" w:name="_Toc501527380"/>
      <w:r>
        <w:lastRenderedPageBreak/>
        <w:t>Answers</w:t>
      </w:r>
      <w:bookmarkEnd w:id="37"/>
      <w:bookmarkEnd w:id="38"/>
    </w:p>
    <w:p w:rsidR="00513E7A" w:rsidRPr="00947390" w:rsidRDefault="00513E7A" w:rsidP="00513E7A">
      <w:pPr>
        <w:pStyle w:val="Subtitle"/>
        <w:spacing w:before="240"/>
        <w:rPr>
          <w:b/>
          <w:color w:val="000000" w:themeColor="text1"/>
          <w:sz w:val="24"/>
          <w:szCs w:val="24"/>
        </w:rPr>
      </w:pPr>
      <w:r w:rsidRPr="00947390">
        <w:rPr>
          <w:b/>
          <w:color w:val="000000" w:themeColor="text1"/>
          <w:sz w:val="24"/>
          <w:szCs w:val="24"/>
        </w:rPr>
        <w:t>Introduction to polymers</w:t>
      </w:r>
    </w:p>
    <w:p w:rsidR="00513E7A" w:rsidRDefault="00513E7A" w:rsidP="00513E7A">
      <w:pPr>
        <w:spacing w:line="360" w:lineRule="auto"/>
      </w:pPr>
      <w:r>
        <w:t>Seek information on the relative strength of the four forces mentioned in the paragraph above.</w:t>
      </w:r>
    </w:p>
    <w:p w:rsidR="00513E7A" w:rsidRPr="005775AA" w:rsidRDefault="00513E7A" w:rsidP="00513E7A">
      <w:pPr>
        <w:spacing w:line="360" w:lineRule="auto"/>
        <w:rPr>
          <w:szCs w:val="24"/>
        </w:rPr>
      </w:pPr>
      <w:r w:rsidRPr="006D18EB">
        <w:rPr>
          <w:b/>
        </w:rPr>
        <w:t>Answer:</w:t>
      </w:r>
      <w:r>
        <w:t xml:space="preserve"> </w:t>
      </w:r>
      <w:r w:rsidRPr="005775AA">
        <w:rPr>
          <w:szCs w:val="24"/>
        </w:rPr>
        <w:t>Covalent (C-C) about 350 kJ/</w:t>
      </w:r>
      <w:proofErr w:type="spellStart"/>
      <w:r w:rsidRPr="005775AA">
        <w:rPr>
          <w:szCs w:val="24"/>
        </w:rPr>
        <w:t>mol</w:t>
      </w:r>
      <w:proofErr w:type="spellEnd"/>
      <w:r w:rsidRPr="005775AA">
        <w:rPr>
          <w:szCs w:val="24"/>
        </w:rPr>
        <w:t>, H-bond: 20 kJ/</w:t>
      </w:r>
      <w:proofErr w:type="spellStart"/>
      <w:r w:rsidRPr="005775AA">
        <w:rPr>
          <w:szCs w:val="24"/>
        </w:rPr>
        <w:t>mol</w:t>
      </w:r>
      <w:proofErr w:type="spellEnd"/>
      <w:r w:rsidRPr="005775AA">
        <w:rPr>
          <w:szCs w:val="24"/>
        </w:rPr>
        <w:t>, Dipole: 2 kJ/</w:t>
      </w:r>
      <w:proofErr w:type="spellStart"/>
      <w:r w:rsidRPr="005775AA">
        <w:rPr>
          <w:szCs w:val="24"/>
        </w:rPr>
        <w:t>mol</w:t>
      </w:r>
      <w:proofErr w:type="spellEnd"/>
      <w:r w:rsidRPr="005775AA">
        <w:rPr>
          <w:szCs w:val="24"/>
        </w:rPr>
        <w:t xml:space="preserve">, </w:t>
      </w:r>
      <w:proofErr w:type="spellStart"/>
      <w:r w:rsidRPr="005775AA">
        <w:rPr>
          <w:szCs w:val="24"/>
        </w:rPr>
        <w:t>vdW</w:t>
      </w:r>
      <w:proofErr w:type="spellEnd"/>
      <w:r w:rsidRPr="005775AA">
        <w:rPr>
          <w:szCs w:val="24"/>
        </w:rPr>
        <w:t>: 2 kJ/mol.</w:t>
      </w:r>
    </w:p>
    <w:p w:rsidR="00513E7A" w:rsidRPr="00462B52" w:rsidRDefault="00513E7A" w:rsidP="00513E7A">
      <w:pPr>
        <w:pStyle w:val="Subtitle"/>
        <w:spacing w:before="480"/>
        <w:rPr>
          <w:b/>
          <w:color w:val="000000" w:themeColor="text1"/>
          <w:sz w:val="24"/>
          <w:szCs w:val="24"/>
        </w:rPr>
      </w:pPr>
      <w:r w:rsidRPr="00462B52">
        <w:rPr>
          <w:b/>
          <w:color w:val="000000" w:themeColor="text1"/>
          <w:sz w:val="24"/>
          <w:szCs w:val="24"/>
        </w:rPr>
        <w:t>Configuration of polymers</w:t>
      </w:r>
    </w:p>
    <w:p w:rsidR="00513E7A" w:rsidRDefault="00513E7A" w:rsidP="00513E7A">
      <w:pPr>
        <w:spacing w:line="360" w:lineRule="auto"/>
      </w:pPr>
      <w:r w:rsidRPr="006B3281">
        <w:t xml:space="preserve">Contemplate on the </w:t>
      </w:r>
      <w:proofErr w:type="spellStart"/>
      <w:r w:rsidRPr="006B3281">
        <w:t>tacticity</w:t>
      </w:r>
      <w:proofErr w:type="spellEnd"/>
      <w:r w:rsidRPr="006B3281">
        <w:t xml:space="preserve"> options for polyethylene, PE, with repeating unit: </w:t>
      </w:r>
      <w:proofErr w:type="gramStart"/>
      <w:r w:rsidRPr="006B3281">
        <w:t>-[</w:t>
      </w:r>
      <w:proofErr w:type="gramEnd"/>
      <w:r w:rsidRPr="006B3281">
        <w:t>CH</w:t>
      </w:r>
      <w:r w:rsidRPr="006B3281">
        <w:rPr>
          <w:vertAlign w:val="subscript"/>
        </w:rPr>
        <w:t>2</w:t>
      </w:r>
      <w:r w:rsidRPr="006B3281">
        <w:t>-CH</w:t>
      </w:r>
      <w:r w:rsidRPr="006B3281">
        <w:rPr>
          <w:vertAlign w:val="subscript"/>
        </w:rPr>
        <w:t>2</w:t>
      </w:r>
      <w:r w:rsidRPr="006B3281">
        <w:t>]</w:t>
      </w:r>
      <w:r w:rsidRPr="006B3281">
        <w:rPr>
          <w:vertAlign w:val="subscript"/>
        </w:rPr>
        <w:t>n</w:t>
      </w:r>
      <w:r w:rsidRPr="006B3281">
        <w:t>-.</w:t>
      </w:r>
    </w:p>
    <w:p w:rsidR="00513E7A" w:rsidRDefault="00513E7A" w:rsidP="00513E7A">
      <w:pPr>
        <w:spacing w:line="360" w:lineRule="auto"/>
      </w:pPr>
      <w:r w:rsidRPr="006D18EB">
        <w:rPr>
          <w:b/>
        </w:rPr>
        <w:t>Answer:</w:t>
      </w:r>
      <w:r>
        <w:t xml:space="preserve"> Since PE does not carry any substituents </w:t>
      </w:r>
      <w:proofErr w:type="spellStart"/>
      <w:r>
        <w:t>tacticity</w:t>
      </w:r>
      <w:proofErr w:type="spellEnd"/>
      <w:r>
        <w:t xml:space="preserve"> is not relevant.</w:t>
      </w:r>
    </w:p>
    <w:p w:rsidR="00513E7A" w:rsidRDefault="00513E7A" w:rsidP="00513E7A">
      <w:pPr>
        <w:pStyle w:val="Subtitle"/>
        <w:spacing w:before="480"/>
        <w:rPr>
          <w:b/>
          <w:color w:val="000000" w:themeColor="text1"/>
          <w:sz w:val="24"/>
          <w:szCs w:val="24"/>
        </w:rPr>
      </w:pPr>
      <w:r w:rsidRPr="002C6A7F">
        <w:rPr>
          <w:b/>
          <w:color w:val="000000" w:themeColor="text1"/>
          <w:sz w:val="24"/>
          <w:szCs w:val="24"/>
        </w:rPr>
        <w:t>Naming of polymers</w:t>
      </w:r>
    </w:p>
    <w:p w:rsidR="00513E7A" w:rsidRDefault="00513E7A" w:rsidP="00513E7A">
      <w:r>
        <w:t>Draw the repeating units of the textile fibre polymers: Acrylic, Polyester and Kevlar.</w:t>
      </w:r>
    </w:p>
    <w:p w:rsidR="00513E7A" w:rsidRPr="00485343" w:rsidRDefault="00513E7A" w:rsidP="00513E7A">
      <w:pPr>
        <w:rPr>
          <w:b/>
        </w:rPr>
      </w:pPr>
      <w:r w:rsidRPr="00485343">
        <w:rPr>
          <w:b/>
        </w:rPr>
        <w:t>Answer: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7"/>
        <w:gridCol w:w="3601"/>
        <w:gridCol w:w="3258"/>
      </w:tblGrid>
      <w:tr w:rsidR="00513E7A" w:rsidTr="00E44397">
        <w:tc>
          <w:tcPr>
            <w:tcW w:w="3005" w:type="dxa"/>
          </w:tcPr>
          <w:p w:rsidR="00513E7A" w:rsidRDefault="00513E7A" w:rsidP="00E44397">
            <w:r>
              <w:rPr>
                <w:noProof/>
                <w:lang w:eastAsia="en-GB"/>
              </w:rPr>
              <w:drawing>
                <wp:inline distT="0" distB="0" distL="0" distR="0" wp14:anchorId="4E32585C" wp14:editId="7C749F9A">
                  <wp:extent cx="1246759" cy="1065474"/>
                  <wp:effectExtent l="0" t="0" r="0" b="1905"/>
                  <wp:docPr id="9" name="Picture 9" descr="repeating unit Acry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peating unit Acrylic"/>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265625" cy="1081597"/>
                          </a:xfrm>
                          <a:prstGeom prst="rect">
                            <a:avLst/>
                          </a:prstGeom>
                          <a:noFill/>
                          <a:ln>
                            <a:noFill/>
                          </a:ln>
                        </pic:spPr>
                      </pic:pic>
                    </a:graphicData>
                  </a:graphic>
                </wp:inline>
              </w:drawing>
            </w:r>
          </w:p>
        </w:tc>
        <w:tc>
          <w:tcPr>
            <w:tcW w:w="3005" w:type="dxa"/>
          </w:tcPr>
          <w:p w:rsidR="00513E7A" w:rsidRDefault="00513E7A" w:rsidP="00E44397">
            <w:r>
              <w:rPr>
                <w:noProof/>
                <w:lang w:eastAsia="en-GB"/>
              </w:rPr>
              <w:drawing>
                <wp:inline distT="0" distB="0" distL="0" distR="0" wp14:anchorId="211BE383" wp14:editId="45F3E923">
                  <wp:extent cx="2162755" cy="718381"/>
                  <wp:effectExtent l="0" t="0" r="0" b="5715"/>
                  <wp:docPr id="8" name="Picture 8" descr="repeating unit Polye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peating unit Polyeste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78089" cy="723474"/>
                          </a:xfrm>
                          <a:prstGeom prst="rect">
                            <a:avLst/>
                          </a:prstGeom>
                          <a:noFill/>
                          <a:ln>
                            <a:noFill/>
                          </a:ln>
                        </pic:spPr>
                      </pic:pic>
                    </a:graphicData>
                  </a:graphic>
                </wp:inline>
              </w:drawing>
            </w:r>
          </w:p>
        </w:tc>
        <w:tc>
          <w:tcPr>
            <w:tcW w:w="3006" w:type="dxa"/>
          </w:tcPr>
          <w:p w:rsidR="00513E7A" w:rsidRDefault="00513E7A" w:rsidP="00E44397">
            <w:r>
              <w:rPr>
                <w:noProof/>
                <w:lang w:eastAsia="en-GB"/>
              </w:rPr>
              <w:drawing>
                <wp:inline distT="0" distB="0" distL="0" distR="0" wp14:anchorId="3943C7AB" wp14:editId="784FD0CC">
                  <wp:extent cx="1937044" cy="1383526"/>
                  <wp:effectExtent l="0" t="0" r="6350" b="7620"/>
                  <wp:docPr id="7" name="Picture 7" descr="repeating unit Kev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peating unit Kevla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42870" cy="1387687"/>
                          </a:xfrm>
                          <a:prstGeom prst="rect">
                            <a:avLst/>
                          </a:prstGeom>
                          <a:noFill/>
                          <a:ln>
                            <a:noFill/>
                          </a:ln>
                        </pic:spPr>
                      </pic:pic>
                    </a:graphicData>
                  </a:graphic>
                </wp:inline>
              </w:drawing>
            </w:r>
          </w:p>
        </w:tc>
      </w:tr>
    </w:tbl>
    <w:p w:rsidR="00513E7A" w:rsidRPr="002C6A7F" w:rsidRDefault="00513E7A" w:rsidP="00513E7A">
      <w:pPr>
        <w:pStyle w:val="clear"/>
        <w:spacing w:before="0" w:beforeAutospacing="0" w:after="0" w:afterAutospacing="0"/>
        <w:rPr>
          <w:rFonts w:asciiTheme="minorHAnsi" w:hAnsiTheme="minorHAnsi"/>
          <w:sz w:val="20"/>
          <w:szCs w:val="20"/>
        </w:rPr>
      </w:pPr>
      <w:r w:rsidRPr="002C6A7F">
        <w:rPr>
          <w:rFonts w:asciiTheme="minorHAnsi" w:hAnsiTheme="minorHAnsi"/>
          <w:sz w:val="20"/>
          <w:szCs w:val="20"/>
        </w:rPr>
        <w:t xml:space="preserve">Images 1 and 2 by Anders </w:t>
      </w:r>
      <w:proofErr w:type="spellStart"/>
      <w:r w:rsidRPr="002C6A7F">
        <w:rPr>
          <w:rFonts w:asciiTheme="minorHAnsi" w:hAnsiTheme="minorHAnsi"/>
          <w:sz w:val="20"/>
          <w:szCs w:val="20"/>
        </w:rPr>
        <w:t>Persson</w:t>
      </w:r>
      <w:proofErr w:type="spellEnd"/>
      <w:r w:rsidRPr="002C6A7F">
        <w:rPr>
          <w:rFonts w:asciiTheme="minorHAnsi" w:hAnsiTheme="minorHAnsi"/>
          <w:sz w:val="20"/>
          <w:szCs w:val="20"/>
        </w:rPr>
        <w:t xml:space="preserve">, University of </w:t>
      </w:r>
      <w:proofErr w:type="spellStart"/>
      <w:r w:rsidRPr="002C6A7F">
        <w:rPr>
          <w:rFonts w:asciiTheme="minorHAnsi" w:hAnsiTheme="minorHAnsi"/>
          <w:sz w:val="20"/>
          <w:szCs w:val="20"/>
        </w:rPr>
        <w:t>Borås</w:t>
      </w:r>
      <w:proofErr w:type="spellEnd"/>
      <w:r w:rsidRPr="002C6A7F">
        <w:rPr>
          <w:rFonts w:asciiTheme="minorHAnsi" w:hAnsiTheme="minorHAnsi"/>
          <w:sz w:val="20"/>
          <w:szCs w:val="20"/>
        </w:rPr>
        <w:t>,</w:t>
      </w:r>
      <w:r>
        <w:rPr>
          <w:rFonts w:asciiTheme="minorHAnsi" w:hAnsiTheme="minorHAnsi"/>
          <w:sz w:val="20"/>
          <w:szCs w:val="20"/>
        </w:rPr>
        <w:t xml:space="preserve"> i</w:t>
      </w:r>
      <w:r w:rsidRPr="002C6A7F">
        <w:rPr>
          <w:rFonts w:asciiTheme="minorHAnsi" w:hAnsiTheme="minorHAnsi"/>
          <w:sz w:val="20"/>
          <w:szCs w:val="20"/>
        </w:rPr>
        <w:t xml:space="preserve">mage 3 - </w:t>
      </w:r>
      <w:hyperlink r:id="rId44" w:tgtFrame="_blank" w:tooltip="opens in new window" w:history="1">
        <w:r w:rsidRPr="002C6A7F">
          <w:rPr>
            <w:rStyle w:val="Hyperlink"/>
            <w:rFonts w:asciiTheme="minorHAnsi" w:hAnsiTheme="minorHAnsi"/>
            <w:sz w:val="20"/>
            <w:szCs w:val="20"/>
          </w:rPr>
          <w:t>Wikimedia/public domain</w:t>
        </w:r>
      </w:hyperlink>
    </w:p>
    <w:p w:rsidR="00513E7A" w:rsidRDefault="00513E7A" w:rsidP="00513E7A">
      <w:pPr>
        <w:pStyle w:val="Subtitle"/>
        <w:spacing w:before="480"/>
        <w:rPr>
          <w:b/>
          <w:color w:val="000000" w:themeColor="text1"/>
          <w:sz w:val="24"/>
          <w:szCs w:val="24"/>
        </w:rPr>
      </w:pPr>
      <w:r w:rsidRPr="008D268D">
        <w:rPr>
          <w:b/>
          <w:color w:val="000000" w:themeColor="text1"/>
          <w:sz w:val="24"/>
          <w:szCs w:val="24"/>
        </w:rPr>
        <w:t>Molar mass and molar mass distribution</w:t>
      </w:r>
    </w:p>
    <w:p w:rsidR="00513E7A" w:rsidRDefault="00513E7A" w:rsidP="00513E7A">
      <w:pPr>
        <w:rPr>
          <w:szCs w:val="24"/>
        </w:rPr>
      </w:pPr>
      <w:r w:rsidRPr="00A54B08">
        <w:rPr>
          <w:szCs w:val="24"/>
        </w:rPr>
        <w:t xml:space="preserve">Calculate the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A54B08">
        <w:rPr>
          <w:i/>
          <w:color w:val="000000" w:themeColor="text1"/>
          <w:vertAlign w:val="subscript"/>
        </w:rPr>
        <w:t>n</w:t>
      </w:r>
      <w:proofErr w:type="gramStart"/>
      <w:r w:rsidRPr="00A54B08">
        <w:rPr>
          <w:color w:val="000000" w:themeColor="text1"/>
          <w:szCs w:val="24"/>
        </w:rPr>
        <w:t>,</w:t>
      </w:r>
      <w:proofErr w:type="gramEnd"/>
      <m:oMath>
        <m:r>
          <w:rPr>
            <w:rFonts w:ascii="Cambria Math" w:hAnsi="Cambria Math"/>
            <w:color w:val="000000" w:themeColor="text1"/>
          </w:rPr>
          <m:t xml:space="preserve"> </m:t>
        </m:r>
        <m:acc>
          <m:accPr>
            <m:chr m:val="̅"/>
            <m:ctrlPr>
              <w:rPr>
                <w:rFonts w:ascii="Cambria Math" w:hAnsi="Cambria Math"/>
                <w:i/>
                <w:color w:val="000000" w:themeColor="text1"/>
              </w:rPr>
            </m:ctrlPr>
          </m:accPr>
          <m:e>
            <m:r>
              <w:rPr>
                <w:rFonts w:ascii="Cambria Math" w:hAnsi="Cambria Math"/>
                <w:color w:val="000000" w:themeColor="text1"/>
              </w:rPr>
              <m:t>M</m:t>
            </m:r>
          </m:e>
        </m:acc>
      </m:oMath>
      <w:r w:rsidRPr="00A54B08">
        <w:rPr>
          <w:i/>
          <w:color w:val="000000" w:themeColor="text1"/>
          <w:vertAlign w:val="subscript"/>
        </w:rPr>
        <w:t>w</w:t>
      </w:r>
      <w:r w:rsidRPr="00EB3D6C">
        <w:rPr>
          <w:i/>
          <w:color w:val="00B050"/>
        </w:rPr>
        <w:t xml:space="preserve"> </w:t>
      </w:r>
      <w:r w:rsidRPr="00A54B08">
        <w:rPr>
          <w:szCs w:val="24"/>
        </w:rPr>
        <w:t>and PDI of a bi-disperse Polyethylene sample consisting of 10 g of 100 000 g/</w:t>
      </w:r>
      <w:proofErr w:type="spellStart"/>
      <w:r w:rsidRPr="00A54B08">
        <w:rPr>
          <w:szCs w:val="24"/>
        </w:rPr>
        <w:t>mol</w:t>
      </w:r>
      <w:proofErr w:type="spellEnd"/>
      <w:r w:rsidRPr="00A54B08">
        <w:rPr>
          <w:szCs w:val="24"/>
        </w:rPr>
        <w:t xml:space="preserve"> and 1.0 g of 10 000 g/mol.</w:t>
      </w:r>
    </w:p>
    <w:p w:rsidR="00513E7A" w:rsidRDefault="00513E7A" w:rsidP="00513E7A">
      <w:r w:rsidRPr="00485343">
        <w:rPr>
          <w:b/>
          <w:szCs w:val="24"/>
        </w:rPr>
        <w:t>Answer:</w:t>
      </w:r>
      <w:r>
        <w:rPr>
          <w:szCs w:val="24"/>
        </w:rPr>
        <w:t xml:space="preserve">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B5257E">
        <w:rPr>
          <w:i/>
          <w:color w:val="00B050"/>
          <w:vertAlign w:val="subscript"/>
        </w:rPr>
        <w:t xml:space="preserve">n </w:t>
      </w:r>
      <w:r>
        <w:rPr>
          <w:rStyle w:val="mjx-char"/>
          <w:sz w:val="25"/>
          <w:szCs w:val="25"/>
        </w:rPr>
        <w:t>=</w:t>
      </w:r>
      <w:r>
        <w:t xml:space="preserve"> 5.5·10</w:t>
      </w:r>
      <w:r>
        <w:rPr>
          <w:vertAlign w:val="superscript"/>
        </w:rPr>
        <w:t>4</w:t>
      </w:r>
      <w:r>
        <w:t xml:space="preserve"> g/</w:t>
      </w:r>
      <w:proofErr w:type="spellStart"/>
      <w:r>
        <w:t>mol</w:t>
      </w:r>
      <w:proofErr w:type="spellEnd"/>
      <w:r>
        <w:t xml:space="preserve">,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B5257E">
        <w:rPr>
          <w:i/>
          <w:color w:val="000000" w:themeColor="text1"/>
          <w:vertAlign w:val="subscript"/>
        </w:rPr>
        <w:t>w</w:t>
      </w:r>
      <w:r w:rsidRPr="00B5257E">
        <w:rPr>
          <w:i/>
          <w:color w:val="00B050"/>
        </w:rPr>
        <w:t xml:space="preserve"> </w:t>
      </w:r>
      <w:r>
        <w:rPr>
          <w:rStyle w:val="mjx-char"/>
          <w:sz w:val="25"/>
          <w:szCs w:val="25"/>
        </w:rPr>
        <w:t>=</w:t>
      </w:r>
      <w:r>
        <w:t xml:space="preserve"> 9.2·10</w:t>
      </w:r>
      <w:r>
        <w:rPr>
          <w:vertAlign w:val="superscript"/>
        </w:rPr>
        <w:t>4</w:t>
      </w:r>
      <w:r>
        <w:t xml:space="preserve"> g/</w:t>
      </w:r>
      <w:proofErr w:type="spellStart"/>
      <w:r>
        <w:t>mol</w:t>
      </w:r>
      <w:proofErr w:type="spellEnd"/>
      <w:r>
        <w:t>, and PDI = 1.7</w:t>
      </w:r>
    </w:p>
    <w:p w:rsidR="00513E7A" w:rsidRDefault="00513E7A" w:rsidP="00513E7A">
      <w:pPr>
        <w:pStyle w:val="Subtitle"/>
        <w:spacing w:before="480"/>
        <w:rPr>
          <w:b/>
          <w:color w:val="000000" w:themeColor="text1"/>
          <w:sz w:val="24"/>
          <w:szCs w:val="24"/>
        </w:rPr>
      </w:pPr>
      <w:r w:rsidRPr="002E610D">
        <w:rPr>
          <w:b/>
          <w:color w:val="000000" w:themeColor="text1"/>
          <w:sz w:val="24"/>
          <w:szCs w:val="24"/>
        </w:rPr>
        <w:t>Step-growth polymerization</w:t>
      </w:r>
    </w:p>
    <w:p w:rsidR="00513E7A" w:rsidRDefault="00513E7A" w:rsidP="00513E7A">
      <w:r w:rsidRPr="00BE02B5">
        <w:t xml:space="preserve">Make a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BE02B5">
        <w:rPr>
          <w:i/>
          <w:color w:val="000000" w:themeColor="text1"/>
        </w:rPr>
        <w:t xml:space="preserve"> </w:t>
      </w:r>
      <w:r w:rsidRPr="00BE02B5">
        <w:t>graph as function of conversion for the PA66 example.</w:t>
      </w:r>
    </w:p>
    <w:p w:rsidR="00513E7A" w:rsidRPr="00485343" w:rsidRDefault="00513E7A" w:rsidP="00513E7A">
      <w:pPr>
        <w:rPr>
          <w:b/>
        </w:rPr>
      </w:pPr>
      <w:r w:rsidRPr="00485343">
        <w:rPr>
          <w:b/>
        </w:rPr>
        <w:t xml:space="preserve">Answer: </w:t>
      </w:r>
    </w:p>
    <w:p w:rsidR="00513E7A" w:rsidRDefault="00513E7A" w:rsidP="00513E7A">
      <w:r>
        <w:rPr>
          <w:noProof/>
          <w:lang w:eastAsia="en-GB"/>
        </w:rPr>
        <w:lastRenderedPageBreak/>
        <w:drawing>
          <wp:inline distT="0" distB="0" distL="0" distR="0" wp14:anchorId="290A0E9B" wp14:editId="01DF2AC0">
            <wp:extent cx="3411110" cy="2027481"/>
            <wp:effectExtent l="0" t="0" r="0" b="0"/>
            <wp:docPr id="11" name="Picture 11" descr="graph for PA66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for PA66 exampl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32631" cy="2040273"/>
                    </a:xfrm>
                    <a:prstGeom prst="rect">
                      <a:avLst/>
                    </a:prstGeom>
                    <a:noFill/>
                    <a:ln>
                      <a:noFill/>
                    </a:ln>
                  </pic:spPr>
                </pic:pic>
              </a:graphicData>
            </a:graphic>
          </wp:inline>
        </w:drawing>
      </w:r>
    </w:p>
    <w:p w:rsidR="00513E7A" w:rsidRDefault="00513E7A" w:rsidP="00513E7A">
      <w:r w:rsidRPr="00FC5E32">
        <w:t xml:space="preserve">What </w:t>
      </w:r>
      <m:oMath>
        <m:acc>
          <m:accPr>
            <m:chr m:val="̅"/>
            <m:ctrlPr>
              <w:rPr>
                <w:rFonts w:ascii="Cambria Math" w:hAnsi="Cambria Math"/>
                <w:i/>
                <w:color w:val="00B050"/>
              </w:rPr>
            </m:ctrlPr>
          </m:accPr>
          <m:e>
            <m:r>
              <w:rPr>
                <w:rFonts w:ascii="Cambria Math" w:hAnsi="Cambria Math"/>
                <w:color w:val="000000" w:themeColor="text1"/>
              </w:rPr>
              <m:t>M</m:t>
            </m:r>
          </m:e>
        </m:acc>
      </m:oMath>
      <w:r w:rsidRPr="00EB3D6C">
        <w:rPr>
          <w:i/>
          <w:color w:val="00B050"/>
        </w:rPr>
        <w:t xml:space="preserve"> </w:t>
      </w:r>
      <w:r w:rsidRPr="00FC5E32">
        <w:t>can you expect if you try to make PA66 from a 1</w:t>
      </w:r>
      <w:proofErr w:type="gramStart"/>
      <w:r w:rsidRPr="00FC5E32">
        <w:t>,6</w:t>
      </w:r>
      <w:proofErr w:type="gramEnd"/>
      <w:r w:rsidRPr="00FC5E32">
        <w:t xml:space="preserve">-hexamethylene diamine of 98% purity with 100% pure </w:t>
      </w:r>
      <w:proofErr w:type="spellStart"/>
      <w:r w:rsidRPr="00FC5E32">
        <w:t>adipic</w:t>
      </w:r>
      <w:proofErr w:type="spellEnd"/>
      <w:r w:rsidRPr="00FC5E32">
        <w:t xml:space="preserve"> acid that is totally consumed if you happen to neglect the molar imbalance upon charging?</w:t>
      </w:r>
    </w:p>
    <w:p w:rsidR="00513E7A" w:rsidRDefault="00513E7A" w:rsidP="00513E7A">
      <w:pPr>
        <w:rPr>
          <w:color w:val="000000" w:themeColor="text1"/>
        </w:rPr>
      </w:pPr>
      <w:r w:rsidRPr="00AD3491">
        <w:rPr>
          <w:b/>
        </w:rPr>
        <w:t>Answer:</w:t>
      </w:r>
      <w:r>
        <w:t xml:space="preserve"> </w:t>
      </w:r>
      <w:r w:rsidRPr="00485343">
        <w:rPr>
          <w:i/>
          <w:color w:val="000000" w:themeColor="text1"/>
        </w:rPr>
        <w:t>DP = {p =1, in equation (4)</w:t>
      </w:r>
      <w:proofErr w:type="gramStart"/>
      <w:r w:rsidRPr="00485343">
        <w:rPr>
          <w:i/>
          <w:color w:val="000000" w:themeColor="text1"/>
        </w:rPr>
        <w:t>}  =</w:t>
      </w:r>
      <w:proofErr w:type="gramEnd"/>
      <w:r w:rsidRPr="00485343">
        <w:rPr>
          <w:i/>
          <w:color w:val="000000" w:themeColor="text1"/>
        </w:rPr>
        <w:t xml:space="preserve"> (1 + r)/(1-r) = {r =0.98} = 1.98/0.02 = 99 and the molar mass of the repeating unit of PA66, M</w:t>
      </w:r>
      <w:r w:rsidRPr="00485343">
        <w:rPr>
          <w:i/>
          <w:color w:val="000000" w:themeColor="text1"/>
          <w:vertAlign w:val="subscript"/>
        </w:rPr>
        <w:t>0</w:t>
      </w:r>
      <w:r w:rsidRPr="00485343">
        <w:rPr>
          <w:i/>
          <w:color w:val="000000" w:themeColor="text1"/>
        </w:rPr>
        <w:t xml:space="preserve"> = 226.32 g/</w:t>
      </w:r>
      <w:proofErr w:type="spellStart"/>
      <w:r w:rsidRPr="00485343">
        <w:rPr>
          <w:i/>
          <w:color w:val="000000" w:themeColor="text1"/>
        </w:rPr>
        <w:t>mol</w:t>
      </w:r>
      <w:proofErr w:type="spellEnd"/>
      <w:r w:rsidRPr="00485343">
        <w:rPr>
          <w:i/>
          <w:color w:val="000000" w:themeColor="text1"/>
        </w:rPr>
        <w:t xml:space="preserve"> gives </w:t>
      </w:r>
      <m:oMath>
        <m:acc>
          <m:accPr>
            <m:chr m:val="̅"/>
            <m:ctrlPr>
              <w:rPr>
                <w:rFonts w:ascii="Cambria Math" w:hAnsi="Cambria Math"/>
                <w:i/>
                <w:color w:val="000000" w:themeColor="text1"/>
              </w:rPr>
            </m:ctrlPr>
          </m:accPr>
          <m:e>
            <m:r>
              <w:rPr>
                <w:rFonts w:ascii="Cambria Math" w:hAnsi="Cambria Math"/>
                <w:color w:val="000000" w:themeColor="text1"/>
              </w:rPr>
              <m:t>M</m:t>
            </m:r>
          </m:e>
        </m:acc>
      </m:oMath>
      <w:r w:rsidRPr="00485343">
        <w:rPr>
          <w:i/>
          <w:color w:val="000000" w:themeColor="text1"/>
          <w:vertAlign w:val="subscript"/>
        </w:rPr>
        <w:t>n</w:t>
      </w:r>
      <w:r w:rsidRPr="00485343">
        <w:rPr>
          <w:i/>
          <w:color w:val="000000" w:themeColor="text1"/>
        </w:rPr>
        <w:t xml:space="preserve"> of 22 kg/mol. Comment: This is a purely theoretical exercise, the conversion p will never be 100%. </w:t>
      </w:r>
    </w:p>
    <w:p w:rsidR="00513E7A" w:rsidRPr="0041181B" w:rsidRDefault="00513E7A" w:rsidP="00513E7A">
      <w:pPr>
        <w:pStyle w:val="Subtitle"/>
        <w:spacing w:before="480"/>
        <w:rPr>
          <w:b/>
          <w:color w:val="000000" w:themeColor="text1"/>
          <w:sz w:val="24"/>
          <w:szCs w:val="24"/>
        </w:rPr>
      </w:pPr>
      <w:r w:rsidRPr="0041181B">
        <w:rPr>
          <w:b/>
          <w:color w:val="000000" w:themeColor="text1"/>
          <w:sz w:val="24"/>
          <w:szCs w:val="24"/>
        </w:rPr>
        <w:t>Addition polymerization</w:t>
      </w:r>
    </w:p>
    <w:p w:rsidR="00513E7A" w:rsidRDefault="00513E7A" w:rsidP="00513E7A">
      <w:pPr>
        <w:rPr>
          <w:szCs w:val="24"/>
        </w:rPr>
      </w:pPr>
      <w:r w:rsidRPr="0041181B">
        <w:rPr>
          <w:szCs w:val="24"/>
        </w:rPr>
        <w:t>Draw a graph that shows how the molar mass increases with conversion for step wise and radical polymerization.</w:t>
      </w:r>
    </w:p>
    <w:p w:rsidR="00513E7A" w:rsidRPr="0041181B" w:rsidRDefault="00513E7A" w:rsidP="00513E7A">
      <w:pPr>
        <w:spacing w:before="100" w:beforeAutospacing="1" w:after="100" w:afterAutospacing="1" w:line="240" w:lineRule="auto"/>
        <w:rPr>
          <w:rFonts w:eastAsia="Times New Roman" w:cs="Times New Roman"/>
          <w:szCs w:val="24"/>
          <w:lang w:eastAsia="en-GB"/>
        </w:rPr>
      </w:pPr>
      <w:r w:rsidRPr="00A102EF">
        <w:rPr>
          <w:rFonts w:eastAsia="Times New Roman" w:cs="Times New Roman"/>
          <w:b/>
          <w:bCs/>
          <w:szCs w:val="24"/>
          <w:lang w:eastAsia="en-GB"/>
        </w:rPr>
        <w:t>Answer:</w:t>
      </w:r>
      <w:r w:rsidRPr="0041181B">
        <w:rPr>
          <w:rFonts w:eastAsia="Times New Roman" w:cs="Times New Roman"/>
          <w:szCs w:val="24"/>
          <w:lang w:eastAsia="en-GB"/>
        </w:rPr>
        <w:t xml:space="preserve"> The graph shows how the mean molar mass increases for the polymeric molecules that are formed as a function of conversion for radical and step-grown mechanisms. </w:t>
      </w:r>
    </w:p>
    <w:p w:rsidR="00513E7A" w:rsidRPr="0041181B" w:rsidRDefault="00513E7A" w:rsidP="00513E7A">
      <w:pPr>
        <w:spacing w:after="0" w:line="240" w:lineRule="auto"/>
        <w:rPr>
          <w:rFonts w:ascii="Times New Roman" w:eastAsia="Times New Roman" w:hAnsi="Times New Roman" w:cs="Times New Roman"/>
          <w:szCs w:val="24"/>
          <w:lang w:eastAsia="en-GB"/>
        </w:rPr>
      </w:pPr>
      <w:r w:rsidRPr="0041181B">
        <w:rPr>
          <w:rFonts w:ascii="Times New Roman" w:eastAsia="Times New Roman" w:hAnsi="Times New Roman" w:cs="Times New Roman"/>
          <w:noProof/>
          <w:szCs w:val="24"/>
          <w:lang w:eastAsia="en-GB"/>
        </w:rPr>
        <w:drawing>
          <wp:inline distT="0" distB="0" distL="0" distR="0" wp14:anchorId="6977C471" wp14:editId="32B801D7">
            <wp:extent cx="3029447" cy="2176373"/>
            <wp:effectExtent l="0" t="0" r="0" b="0"/>
            <wp:docPr id="12" name="Picture 12" descr="graph for tas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 for task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39683" cy="2183726"/>
                    </a:xfrm>
                    <a:prstGeom prst="rect">
                      <a:avLst/>
                    </a:prstGeom>
                    <a:noFill/>
                    <a:ln>
                      <a:noFill/>
                    </a:ln>
                  </pic:spPr>
                </pic:pic>
              </a:graphicData>
            </a:graphic>
          </wp:inline>
        </w:drawing>
      </w:r>
    </w:p>
    <w:p w:rsidR="00513E7A" w:rsidRDefault="00513E7A" w:rsidP="00513E7A">
      <w:pPr>
        <w:spacing w:before="100" w:beforeAutospacing="1" w:after="100" w:afterAutospacing="1" w:line="240" w:lineRule="auto"/>
        <w:rPr>
          <w:rFonts w:ascii="Times New Roman" w:eastAsia="Times New Roman" w:hAnsi="Times New Roman" w:cs="Times New Roman"/>
          <w:sz w:val="20"/>
          <w:szCs w:val="20"/>
          <w:lang w:eastAsia="en-GB"/>
        </w:rPr>
      </w:pPr>
      <w:r w:rsidRPr="0041181B">
        <w:rPr>
          <w:rFonts w:ascii="Times New Roman" w:eastAsia="Times New Roman" w:hAnsi="Times New Roman" w:cs="Times New Roman"/>
          <w:sz w:val="20"/>
          <w:szCs w:val="20"/>
          <w:lang w:eastAsia="en-GB"/>
        </w:rPr>
        <w:t xml:space="preserve">© Anders </w:t>
      </w:r>
      <w:proofErr w:type="spellStart"/>
      <w:r w:rsidRPr="0041181B">
        <w:rPr>
          <w:rFonts w:ascii="Times New Roman" w:eastAsia="Times New Roman" w:hAnsi="Times New Roman" w:cs="Times New Roman"/>
          <w:sz w:val="20"/>
          <w:szCs w:val="20"/>
          <w:lang w:eastAsia="en-GB"/>
        </w:rPr>
        <w:t>Persson</w:t>
      </w:r>
      <w:proofErr w:type="spellEnd"/>
      <w:r w:rsidRPr="0041181B">
        <w:rPr>
          <w:rFonts w:ascii="Times New Roman" w:eastAsia="Times New Roman" w:hAnsi="Times New Roman" w:cs="Times New Roman"/>
          <w:sz w:val="20"/>
          <w:szCs w:val="20"/>
          <w:lang w:eastAsia="en-GB"/>
        </w:rPr>
        <w:t xml:space="preserve">, University of </w:t>
      </w:r>
      <w:proofErr w:type="spellStart"/>
      <w:r w:rsidRPr="0041181B">
        <w:rPr>
          <w:rFonts w:ascii="Times New Roman" w:eastAsia="Times New Roman" w:hAnsi="Times New Roman" w:cs="Times New Roman"/>
          <w:sz w:val="20"/>
          <w:szCs w:val="20"/>
          <w:lang w:eastAsia="en-GB"/>
        </w:rPr>
        <w:t>Borås</w:t>
      </w:r>
      <w:proofErr w:type="spellEnd"/>
    </w:p>
    <w:p w:rsidR="00513E7A" w:rsidRPr="00DD21FF" w:rsidRDefault="00513E7A" w:rsidP="00513E7A">
      <w:pPr>
        <w:pStyle w:val="Subtitle"/>
        <w:spacing w:before="480"/>
        <w:rPr>
          <w:b/>
          <w:color w:val="000000" w:themeColor="text1"/>
          <w:sz w:val="24"/>
          <w:szCs w:val="24"/>
        </w:rPr>
      </w:pPr>
      <w:r w:rsidRPr="00DD21FF">
        <w:rPr>
          <w:b/>
          <w:color w:val="000000" w:themeColor="text1"/>
          <w:sz w:val="24"/>
          <w:szCs w:val="24"/>
        </w:rPr>
        <w:t>Rubber elasticity</w:t>
      </w:r>
    </w:p>
    <w:p w:rsidR="00513E7A" w:rsidRPr="00DD21FF" w:rsidRDefault="00513E7A" w:rsidP="00513E7A">
      <w:pPr>
        <w:spacing w:before="100" w:beforeAutospacing="1" w:after="100" w:afterAutospacing="1" w:line="240" w:lineRule="auto"/>
        <w:rPr>
          <w:szCs w:val="24"/>
        </w:rPr>
      </w:pPr>
      <w:r w:rsidRPr="00DD21FF">
        <w:rPr>
          <w:szCs w:val="24"/>
        </w:rPr>
        <w:t>Search and describe the molecular design strategy behind thermoplastic elastomers.</w:t>
      </w:r>
    </w:p>
    <w:p w:rsidR="00513E7A" w:rsidRPr="0041181B" w:rsidRDefault="00513E7A" w:rsidP="00513E7A">
      <w:pPr>
        <w:spacing w:before="100" w:beforeAutospacing="1" w:after="100" w:afterAutospacing="1" w:line="240" w:lineRule="auto"/>
        <w:rPr>
          <w:rFonts w:ascii="Times New Roman" w:eastAsia="Times New Roman" w:hAnsi="Times New Roman" w:cs="Times New Roman"/>
          <w:szCs w:val="24"/>
          <w:lang w:eastAsia="en-GB"/>
        </w:rPr>
      </w:pPr>
      <w:r w:rsidRPr="00DD21FF">
        <w:rPr>
          <w:rStyle w:val="Strong"/>
          <w:szCs w:val="24"/>
        </w:rPr>
        <w:lastRenderedPageBreak/>
        <w:t xml:space="preserve">Answer: </w:t>
      </w:r>
      <w:r w:rsidRPr="00DD21FF">
        <w:rPr>
          <w:szCs w:val="24"/>
        </w:rPr>
        <w:t>A three-block copolymer with a long middle block of high conformational mobility at its intended use temperature while the outer shorter blocks should be made out of polymers that are rigid at use temperature. The two different polymers should also be chemically different in order to separate from one another.</w:t>
      </w:r>
    </w:p>
    <w:p w:rsidR="00513E7A" w:rsidRPr="003104F3" w:rsidRDefault="00513E7A" w:rsidP="00513E7A">
      <w:pPr>
        <w:pStyle w:val="Subtitle"/>
        <w:spacing w:before="480"/>
        <w:rPr>
          <w:b/>
          <w:color w:val="000000" w:themeColor="text1"/>
          <w:sz w:val="24"/>
          <w:szCs w:val="24"/>
        </w:rPr>
      </w:pPr>
      <w:r w:rsidRPr="003104F3">
        <w:rPr>
          <w:b/>
          <w:color w:val="000000" w:themeColor="text1"/>
          <w:sz w:val="24"/>
          <w:szCs w:val="24"/>
        </w:rPr>
        <w:t>Amorphous polymers and the glass transition</w:t>
      </w:r>
    </w:p>
    <w:p w:rsidR="00513E7A" w:rsidRDefault="00513E7A" w:rsidP="00513E7A">
      <w:pPr>
        <w:rPr>
          <w:rFonts w:eastAsia="Times New Roman" w:cs="Times New Roman"/>
          <w:szCs w:val="24"/>
          <w:lang w:eastAsia="en-GB"/>
        </w:rPr>
      </w:pPr>
      <w:r w:rsidRPr="00307407">
        <w:rPr>
          <w:rFonts w:eastAsia="Times New Roman" w:cs="Times New Roman"/>
          <w:szCs w:val="24"/>
          <w:lang w:eastAsia="en-GB"/>
        </w:rPr>
        <w:t>Sort the following polymers in terms of increasing glass transition temperature.</w:t>
      </w:r>
    </w:p>
    <w:p w:rsidR="00513E7A" w:rsidRPr="00543F4E" w:rsidRDefault="00513E7A" w:rsidP="00513E7A">
      <w:pPr>
        <w:rPr>
          <w:szCs w:val="24"/>
        </w:rPr>
      </w:pPr>
      <w:r w:rsidRPr="00543F4E">
        <w:rPr>
          <w:rFonts w:eastAsia="Times New Roman" w:cs="Times New Roman"/>
          <w:b/>
          <w:szCs w:val="24"/>
          <w:lang w:eastAsia="en-GB"/>
        </w:rPr>
        <w:t>Answer:</w:t>
      </w:r>
      <w:r w:rsidRPr="00543F4E">
        <w:rPr>
          <w:rFonts w:eastAsia="Times New Roman" w:cs="Times New Roman"/>
          <w:szCs w:val="24"/>
          <w:lang w:eastAsia="en-GB"/>
        </w:rPr>
        <w:t xml:space="preserve"> </w:t>
      </w:r>
      <w:r w:rsidRPr="00543F4E">
        <w:rPr>
          <w:szCs w:val="24"/>
        </w:rPr>
        <w:t xml:space="preserve">Option 1 is the correct answer since: 2 the lowest since no substituents, 4 lower than 5 due to its flexible side group, 1 and 3 have sterically hindering side groups where the symmetrical side groups reduce the </w:t>
      </w:r>
      <w:proofErr w:type="spellStart"/>
      <w:r w:rsidRPr="00543F4E">
        <w:rPr>
          <w:szCs w:val="24"/>
        </w:rPr>
        <w:t>Tg</w:t>
      </w:r>
      <w:proofErr w:type="spellEnd"/>
      <w:r w:rsidRPr="00543F4E">
        <w:rPr>
          <w:szCs w:val="24"/>
        </w:rPr>
        <w:t>.</w:t>
      </w:r>
    </w:p>
    <w:p w:rsidR="00513E7A" w:rsidRPr="00543F4E" w:rsidRDefault="00513E7A" w:rsidP="00513E7A">
      <w:pPr>
        <w:pStyle w:val="Subtitle"/>
        <w:spacing w:before="480"/>
        <w:rPr>
          <w:b/>
          <w:color w:val="000000" w:themeColor="text1"/>
          <w:sz w:val="24"/>
          <w:szCs w:val="24"/>
        </w:rPr>
      </w:pPr>
      <w:r w:rsidRPr="00543F4E">
        <w:rPr>
          <w:b/>
          <w:color w:val="000000" w:themeColor="text1"/>
          <w:sz w:val="24"/>
          <w:szCs w:val="24"/>
        </w:rPr>
        <w:t xml:space="preserve">Crystallinity and </w:t>
      </w:r>
      <w:proofErr w:type="spellStart"/>
      <w:r w:rsidRPr="00543F4E">
        <w:rPr>
          <w:b/>
          <w:color w:val="000000" w:themeColor="text1"/>
          <w:sz w:val="24"/>
          <w:szCs w:val="24"/>
        </w:rPr>
        <w:t>semicrystalline</w:t>
      </w:r>
      <w:proofErr w:type="spellEnd"/>
      <w:r w:rsidRPr="00543F4E">
        <w:rPr>
          <w:b/>
          <w:color w:val="000000" w:themeColor="text1"/>
          <w:sz w:val="24"/>
          <w:szCs w:val="24"/>
        </w:rPr>
        <w:t xml:space="preserve"> polymers</w:t>
      </w:r>
    </w:p>
    <w:p w:rsidR="00513E7A" w:rsidRPr="00543F4E" w:rsidRDefault="00513E7A" w:rsidP="00513E7A">
      <w:pPr>
        <w:rPr>
          <w:szCs w:val="24"/>
        </w:rPr>
      </w:pPr>
      <w:r w:rsidRPr="00543F4E">
        <w:rPr>
          <w:szCs w:val="24"/>
        </w:rPr>
        <w:t xml:space="preserve">How can you easily determine whether a polymeric material is </w:t>
      </w:r>
      <w:proofErr w:type="spellStart"/>
      <w:r w:rsidRPr="00543F4E">
        <w:rPr>
          <w:szCs w:val="24"/>
        </w:rPr>
        <w:t>semicrystalline</w:t>
      </w:r>
      <w:proofErr w:type="spellEnd"/>
      <w:r w:rsidRPr="00543F4E">
        <w:rPr>
          <w:szCs w:val="24"/>
        </w:rPr>
        <w:t xml:space="preserve"> or amorphous?</w:t>
      </w:r>
    </w:p>
    <w:p w:rsidR="00513E7A" w:rsidRDefault="00513E7A" w:rsidP="00513E7A">
      <w:pPr>
        <w:rPr>
          <w:szCs w:val="24"/>
        </w:rPr>
      </w:pPr>
      <w:r w:rsidRPr="00543F4E">
        <w:rPr>
          <w:b/>
          <w:szCs w:val="24"/>
        </w:rPr>
        <w:t>Answer:</w:t>
      </w:r>
      <w:r w:rsidRPr="00543F4E">
        <w:rPr>
          <w:szCs w:val="24"/>
        </w:rPr>
        <w:t xml:space="preserve">  </w:t>
      </w:r>
      <w:r>
        <w:rPr>
          <w:szCs w:val="24"/>
        </w:rPr>
        <w:t xml:space="preserve">Answer </w:t>
      </w:r>
      <w:r w:rsidRPr="00543F4E">
        <w:rPr>
          <w:szCs w:val="24"/>
        </w:rPr>
        <w:t>3 is correct. As long as the crystal domain size is bigger than ¼ of the light wave length the density difference between the two phases will fracture light.</w:t>
      </w:r>
    </w:p>
    <w:p w:rsidR="00513E7A" w:rsidRPr="00BE741F" w:rsidRDefault="00513E7A" w:rsidP="00513E7A">
      <w:pPr>
        <w:pStyle w:val="Subtitle"/>
        <w:spacing w:before="480"/>
        <w:rPr>
          <w:b/>
          <w:color w:val="000000" w:themeColor="text1"/>
          <w:sz w:val="24"/>
          <w:szCs w:val="24"/>
        </w:rPr>
      </w:pPr>
      <w:r w:rsidRPr="00BE741F">
        <w:rPr>
          <w:b/>
          <w:color w:val="000000" w:themeColor="text1"/>
          <w:sz w:val="24"/>
          <w:szCs w:val="24"/>
        </w:rPr>
        <w:t>Polymer analysis and characterization</w:t>
      </w:r>
    </w:p>
    <w:p w:rsidR="00513E7A" w:rsidRPr="00A102EF" w:rsidRDefault="00513E7A" w:rsidP="00513E7A">
      <w:pPr>
        <w:rPr>
          <w:szCs w:val="24"/>
        </w:rPr>
      </w:pPr>
      <w:r w:rsidRPr="00A102EF">
        <w:rPr>
          <w:szCs w:val="24"/>
        </w:rPr>
        <w:t>Imagine that you need to determine what polymeric material a specific artefact is made from. What non-destructive method would you choose?</w:t>
      </w:r>
    </w:p>
    <w:p w:rsidR="00513E7A" w:rsidRPr="00A102EF" w:rsidRDefault="00513E7A" w:rsidP="00513E7A">
      <w:pPr>
        <w:rPr>
          <w:szCs w:val="24"/>
        </w:rPr>
      </w:pPr>
      <w:r w:rsidRPr="00A102EF">
        <w:rPr>
          <w:b/>
          <w:szCs w:val="24"/>
        </w:rPr>
        <w:t>Answer:</w:t>
      </w:r>
      <w:r w:rsidRPr="00A102EF">
        <w:rPr>
          <w:szCs w:val="24"/>
        </w:rPr>
        <w:t xml:space="preserve">  Answer 4 is correct. It is the only non-destructive option of the four.</w:t>
      </w:r>
    </w:p>
    <w:p w:rsidR="00513E7A" w:rsidRPr="00A102EF" w:rsidRDefault="00513E7A" w:rsidP="00513E7A">
      <w:pPr>
        <w:pStyle w:val="Subtitle"/>
        <w:spacing w:before="480"/>
        <w:rPr>
          <w:b/>
          <w:color w:val="000000" w:themeColor="text1"/>
          <w:sz w:val="24"/>
          <w:szCs w:val="24"/>
        </w:rPr>
      </w:pPr>
      <w:r w:rsidRPr="00A102EF">
        <w:rPr>
          <w:b/>
          <w:color w:val="000000" w:themeColor="text1"/>
          <w:sz w:val="24"/>
          <w:szCs w:val="24"/>
        </w:rPr>
        <w:t>Mechanical properties and viscoelasticity</w:t>
      </w:r>
    </w:p>
    <w:p w:rsidR="00513E7A" w:rsidRDefault="00513E7A" w:rsidP="00513E7A">
      <w:pPr>
        <w:rPr>
          <w:szCs w:val="24"/>
        </w:rPr>
      </w:pPr>
      <w:r w:rsidRPr="00A102EF">
        <w:rPr>
          <w:szCs w:val="24"/>
        </w:rPr>
        <w:t>Find approximate Young’s modulus values of HDPE, PET (bottle and fibre) and Kevlar.</w:t>
      </w:r>
    </w:p>
    <w:p w:rsidR="00513E7A" w:rsidRDefault="00513E7A" w:rsidP="00513E7A">
      <w:pPr>
        <w:rPr>
          <w:szCs w:val="24"/>
        </w:rPr>
      </w:pPr>
      <w:r w:rsidRPr="00A102EF">
        <w:rPr>
          <w:rStyle w:val="Strong"/>
          <w:szCs w:val="24"/>
        </w:rPr>
        <w:t>Answer:</w:t>
      </w:r>
      <w:r w:rsidRPr="00A102EF">
        <w:rPr>
          <w:szCs w:val="24"/>
        </w:rPr>
        <w:t xml:space="preserve"> HDPE = 1.0 </w:t>
      </w:r>
      <w:proofErr w:type="spellStart"/>
      <w:proofErr w:type="gramStart"/>
      <w:r w:rsidRPr="00A102EF">
        <w:rPr>
          <w:szCs w:val="24"/>
        </w:rPr>
        <w:t>GPa</w:t>
      </w:r>
      <w:proofErr w:type="spellEnd"/>
      <w:proofErr w:type="gramEnd"/>
      <w:r w:rsidRPr="00A102EF">
        <w:rPr>
          <w:szCs w:val="24"/>
        </w:rPr>
        <w:t xml:space="preserve">, PET = 3.1 and 12 </w:t>
      </w:r>
      <w:proofErr w:type="spellStart"/>
      <w:r w:rsidRPr="00A102EF">
        <w:rPr>
          <w:szCs w:val="24"/>
        </w:rPr>
        <w:t>GPa</w:t>
      </w:r>
      <w:proofErr w:type="spellEnd"/>
      <w:r w:rsidRPr="00A102EF">
        <w:rPr>
          <w:szCs w:val="24"/>
        </w:rPr>
        <w:t xml:space="preserve"> for bottle and fibre grade, Aramid = 100 </w:t>
      </w:r>
      <w:proofErr w:type="spellStart"/>
      <w:r w:rsidRPr="00A102EF">
        <w:rPr>
          <w:szCs w:val="24"/>
        </w:rPr>
        <w:t>GPa</w:t>
      </w:r>
      <w:proofErr w:type="spellEnd"/>
      <w:r w:rsidRPr="00A102EF">
        <w:rPr>
          <w:szCs w:val="24"/>
        </w:rPr>
        <w:t>.</w:t>
      </w:r>
    </w:p>
    <w:p w:rsidR="00513E7A" w:rsidRPr="00004B9F" w:rsidRDefault="00513E7A" w:rsidP="00513E7A">
      <w:pPr>
        <w:rPr>
          <w:szCs w:val="24"/>
        </w:rPr>
      </w:pPr>
      <w:r w:rsidRPr="00004B9F">
        <w:rPr>
          <w:szCs w:val="24"/>
        </w:rPr>
        <w:t>Give a real life example of a situation where a textile faces creep and one example of a stress relaxation situation.</w:t>
      </w:r>
    </w:p>
    <w:p w:rsidR="00513E7A" w:rsidRDefault="00513E7A" w:rsidP="00513E7A">
      <w:pPr>
        <w:rPr>
          <w:szCs w:val="24"/>
        </w:rPr>
      </w:pPr>
      <w:r w:rsidRPr="00004B9F">
        <w:rPr>
          <w:rStyle w:val="Strong"/>
          <w:szCs w:val="24"/>
        </w:rPr>
        <w:t xml:space="preserve">Answer: </w:t>
      </w:r>
      <w:r w:rsidRPr="00004B9F">
        <w:rPr>
          <w:szCs w:val="24"/>
        </w:rPr>
        <w:t>Creep may occur for instance on a sail of a sailing boat and a stress relaxation situation may occur when a pair of trousers are stretched over the knees during kneeling.</w:t>
      </w:r>
    </w:p>
    <w:p w:rsidR="00513E7A" w:rsidRDefault="00513E7A" w:rsidP="00513E7A">
      <w:pPr>
        <w:rPr>
          <w:szCs w:val="24"/>
        </w:rPr>
      </w:pPr>
      <w:r w:rsidRPr="00F5161C">
        <w:rPr>
          <w:szCs w:val="24"/>
        </w:rPr>
        <w:t>Water has a viscosity at room temperature of about 1 mPa s. How does that compare to olive oil and LDPE at 210°C?</w:t>
      </w:r>
    </w:p>
    <w:p w:rsidR="00513E7A" w:rsidRDefault="00513E7A" w:rsidP="00513E7A">
      <w:pPr>
        <w:rPr>
          <w:szCs w:val="24"/>
        </w:rPr>
      </w:pPr>
      <w:r w:rsidRPr="00190FA5">
        <w:rPr>
          <w:rStyle w:val="Strong"/>
          <w:szCs w:val="24"/>
        </w:rPr>
        <w:t xml:space="preserve">Answer: </w:t>
      </w:r>
      <w:r w:rsidRPr="00190FA5">
        <w:rPr>
          <w:szCs w:val="24"/>
        </w:rPr>
        <w:t>Olive oil at room temperature = 60 mPa s, LDPE at 210°C = 400 Pas.</w:t>
      </w:r>
    </w:p>
    <w:p w:rsidR="00513E7A" w:rsidRDefault="00513E7A" w:rsidP="00513E7A">
      <w:pPr>
        <w:pStyle w:val="Subtitle"/>
        <w:spacing w:before="480"/>
        <w:rPr>
          <w:b/>
          <w:color w:val="000000" w:themeColor="text1"/>
          <w:sz w:val="24"/>
          <w:szCs w:val="24"/>
        </w:rPr>
      </w:pPr>
      <w:r w:rsidRPr="00E8000C">
        <w:rPr>
          <w:b/>
          <w:color w:val="000000" w:themeColor="text1"/>
          <w:sz w:val="24"/>
          <w:szCs w:val="24"/>
        </w:rPr>
        <w:t>Plastics = Polymers + Additives</w:t>
      </w:r>
    </w:p>
    <w:p w:rsidR="00513E7A" w:rsidRDefault="00513E7A" w:rsidP="00513E7A">
      <w:pPr>
        <w:rPr>
          <w:szCs w:val="24"/>
        </w:rPr>
      </w:pPr>
      <w:r w:rsidRPr="00E8000C">
        <w:rPr>
          <w:szCs w:val="24"/>
        </w:rPr>
        <w:lastRenderedPageBreak/>
        <w:t>Tyres for the automotive sector are a really big product. How come all tyres are black? What additive makes them black and why is it there?</w:t>
      </w:r>
    </w:p>
    <w:p w:rsidR="00513E7A" w:rsidRPr="009C4D28" w:rsidRDefault="00513E7A" w:rsidP="00513E7A">
      <w:pPr>
        <w:rPr>
          <w:szCs w:val="24"/>
        </w:rPr>
      </w:pPr>
      <w:r w:rsidRPr="009C4D28">
        <w:rPr>
          <w:rStyle w:val="Strong"/>
          <w:szCs w:val="24"/>
        </w:rPr>
        <w:t xml:space="preserve">Answer: </w:t>
      </w:r>
      <w:r w:rsidRPr="009C4D28">
        <w:rPr>
          <w:szCs w:val="24"/>
        </w:rPr>
        <w:t>The additive is carbon black (incompletely combusted carbon) that blocks UV light from causing oxidation at the tyre’s inner parts, adds wear resistance, improves conductivity and regulates the Young’s modulus.</w:t>
      </w:r>
    </w:p>
    <w:p w:rsidR="00513E7A" w:rsidRPr="00112DF0" w:rsidRDefault="00513E7A" w:rsidP="00513E7A">
      <w:pPr>
        <w:pStyle w:val="Subtitle"/>
        <w:spacing w:before="480"/>
        <w:rPr>
          <w:b/>
          <w:color w:val="000000" w:themeColor="text1"/>
          <w:sz w:val="24"/>
          <w:szCs w:val="24"/>
        </w:rPr>
      </w:pPr>
      <w:r w:rsidRPr="00112DF0">
        <w:rPr>
          <w:b/>
          <w:color w:val="000000" w:themeColor="text1"/>
          <w:sz w:val="24"/>
          <w:szCs w:val="24"/>
        </w:rPr>
        <w:t>Polymeric materials and sustainable development</w:t>
      </w:r>
    </w:p>
    <w:p w:rsidR="00513E7A" w:rsidRDefault="00513E7A" w:rsidP="00513E7A">
      <w:pPr>
        <w:rPr>
          <w:szCs w:val="24"/>
        </w:rPr>
      </w:pPr>
      <w:r w:rsidRPr="00112DF0">
        <w:rPr>
          <w:szCs w:val="24"/>
        </w:rPr>
        <w:t>What strategies are at hand for plastic sorting to enable efficient recycling?</w:t>
      </w:r>
    </w:p>
    <w:p w:rsidR="00C77F17" w:rsidRPr="00513E7A" w:rsidRDefault="00513E7A" w:rsidP="00513E7A">
      <w:r w:rsidRPr="00112DF0">
        <w:rPr>
          <w:rStyle w:val="Strong"/>
          <w:szCs w:val="24"/>
        </w:rPr>
        <w:t xml:space="preserve">Answer: </w:t>
      </w:r>
      <w:r w:rsidRPr="00112DF0">
        <w:t>There are not yet any commercial automatic sorting technologie</w:t>
      </w:r>
      <w:r w:rsidRPr="00513E7A">
        <w:t>s available.</w:t>
      </w:r>
    </w:p>
    <w:sectPr w:rsidR="00C77F17" w:rsidRPr="00513E7A" w:rsidSect="008C7B70">
      <w:headerReference w:type="default" r:id="rId47"/>
      <w:footerReference w:type="default" r:id="rId48"/>
      <w:headerReference w:type="first" r:id="rId49"/>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745" w:rsidRDefault="00E47745" w:rsidP="00B80AA9">
      <w:pPr>
        <w:spacing w:after="0" w:line="240" w:lineRule="auto"/>
      </w:pPr>
      <w:r>
        <w:separator/>
      </w:r>
    </w:p>
  </w:endnote>
  <w:endnote w:type="continuationSeparator" w:id="0">
    <w:p w:rsidR="00E47745" w:rsidRDefault="00E47745"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78412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513E7A">
          <w:rPr>
            <w:rFonts w:eastAsia="Times New Roman" w:cs="Times New Roman"/>
            <w:b/>
            <w:bCs/>
            <w:noProof/>
            <w:color w:val="auto"/>
            <w:sz w:val="22"/>
          </w:rPr>
          <w:t>1</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513E7A">
          <w:rPr>
            <w:rFonts w:eastAsia="Times New Roman" w:cs="Times New Roman"/>
            <w:b/>
            <w:bCs/>
            <w:noProof/>
            <w:color w:val="auto"/>
            <w:sz w:val="22"/>
          </w:rPr>
          <w:t>33</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745" w:rsidRDefault="00E47745" w:rsidP="00B80AA9">
      <w:pPr>
        <w:spacing w:after="0" w:line="240" w:lineRule="auto"/>
      </w:pPr>
      <w:r>
        <w:separator/>
      </w:r>
    </w:p>
  </w:footnote>
  <w:footnote w:type="continuationSeparator" w:id="0">
    <w:p w:rsidR="00E47745" w:rsidRDefault="00E47745"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513E7A" w:rsidP="00283B71">
    <w:pPr>
      <w:pStyle w:val="Header"/>
    </w:pPr>
    <w:r w:rsidRPr="00513E7A">
      <w:rPr>
        <w:sz w:val="22"/>
      </w:rPr>
      <w:t xml:space="preserve">Polymer </w:t>
    </w:r>
    <w:r>
      <w:rPr>
        <w:sz w:val="22"/>
      </w:rPr>
      <w:t>t</w:t>
    </w:r>
    <w:r w:rsidRPr="00513E7A">
      <w:rPr>
        <w:sz w:val="22"/>
      </w:rPr>
      <w:t>echnology</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0E23"/>
    <w:multiLevelType w:val="multilevel"/>
    <w:tmpl w:val="FD9CF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437832"/>
    <w:multiLevelType w:val="multilevel"/>
    <w:tmpl w:val="F0EA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13116F"/>
    <w:multiLevelType w:val="multilevel"/>
    <w:tmpl w:val="1214F9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4D1904A1"/>
    <w:multiLevelType w:val="multilevel"/>
    <w:tmpl w:val="7E52AB6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68861BD"/>
    <w:multiLevelType w:val="hybridMultilevel"/>
    <w:tmpl w:val="9B0A7C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CEF6411"/>
    <w:multiLevelType w:val="hybridMultilevel"/>
    <w:tmpl w:val="6D2CC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9425B"/>
    <w:rsid w:val="000C54D8"/>
    <w:rsid w:val="000E07A1"/>
    <w:rsid w:val="000E533F"/>
    <w:rsid w:val="001352A2"/>
    <w:rsid w:val="001460E7"/>
    <w:rsid w:val="001504A8"/>
    <w:rsid w:val="00153B1A"/>
    <w:rsid w:val="00163694"/>
    <w:rsid w:val="00171FFA"/>
    <w:rsid w:val="00176BD8"/>
    <w:rsid w:val="001A2789"/>
    <w:rsid w:val="001A5A4B"/>
    <w:rsid w:val="001C1E65"/>
    <w:rsid w:val="001D289A"/>
    <w:rsid w:val="002154D5"/>
    <w:rsid w:val="00227CFB"/>
    <w:rsid w:val="00236930"/>
    <w:rsid w:val="00241DF4"/>
    <w:rsid w:val="00251ACF"/>
    <w:rsid w:val="002756C3"/>
    <w:rsid w:val="00283B71"/>
    <w:rsid w:val="002B7CD9"/>
    <w:rsid w:val="002C0063"/>
    <w:rsid w:val="00307B56"/>
    <w:rsid w:val="00355CCC"/>
    <w:rsid w:val="00355E47"/>
    <w:rsid w:val="00370AD1"/>
    <w:rsid w:val="003B26AB"/>
    <w:rsid w:val="003C0317"/>
    <w:rsid w:val="003C2C86"/>
    <w:rsid w:val="003C424C"/>
    <w:rsid w:val="003C74D0"/>
    <w:rsid w:val="004003D8"/>
    <w:rsid w:val="0041136C"/>
    <w:rsid w:val="004247C5"/>
    <w:rsid w:val="004838A2"/>
    <w:rsid w:val="004864E4"/>
    <w:rsid w:val="00494163"/>
    <w:rsid w:val="004A0165"/>
    <w:rsid w:val="004B01FF"/>
    <w:rsid w:val="004D4B70"/>
    <w:rsid w:val="004E7977"/>
    <w:rsid w:val="004F350A"/>
    <w:rsid w:val="0050473D"/>
    <w:rsid w:val="00513E7A"/>
    <w:rsid w:val="0053549B"/>
    <w:rsid w:val="005463A7"/>
    <w:rsid w:val="00547089"/>
    <w:rsid w:val="00570340"/>
    <w:rsid w:val="00572E73"/>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84125"/>
    <w:rsid w:val="007A5002"/>
    <w:rsid w:val="007E6BCE"/>
    <w:rsid w:val="007E73B0"/>
    <w:rsid w:val="007F30D1"/>
    <w:rsid w:val="007F7CD4"/>
    <w:rsid w:val="008048E8"/>
    <w:rsid w:val="00843B06"/>
    <w:rsid w:val="008527CD"/>
    <w:rsid w:val="00877DC4"/>
    <w:rsid w:val="008C0D9B"/>
    <w:rsid w:val="008C112D"/>
    <w:rsid w:val="008C7B70"/>
    <w:rsid w:val="008F17D3"/>
    <w:rsid w:val="009178C5"/>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77F17"/>
    <w:rsid w:val="00C866EC"/>
    <w:rsid w:val="00C874EC"/>
    <w:rsid w:val="00C920ED"/>
    <w:rsid w:val="00CA5A24"/>
    <w:rsid w:val="00CD6A0D"/>
    <w:rsid w:val="00D17A35"/>
    <w:rsid w:val="00D23879"/>
    <w:rsid w:val="00D34DBF"/>
    <w:rsid w:val="00D46404"/>
    <w:rsid w:val="00D7487B"/>
    <w:rsid w:val="00D7716F"/>
    <w:rsid w:val="00D9686F"/>
    <w:rsid w:val="00DB044B"/>
    <w:rsid w:val="00DB5EE0"/>
    <w:rsid w:val="00DE029C"/>
    <w:rsid w:val="00E0773B"/>
    <w:rsid w:val="00E07FDA"/>
    <w:rsid w:val="00E47745"/>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4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3F8CF"/>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qFormat/>
    <w:rsid w:val="007662C8"/>
    <w:pPr>
      <w:ind w:left="720"/>
      <w:contextualSpacing/>
    </w:pPr>
  </w:style>
  <w:style w:type="paragraph" w:styleId="NormalWeb">
    <w:name w:val="Normal (Web)"/>
    <w:basedOn w:val="Normal"/>
    <w:uiPriority w:val="99"/>
    <w:unhideWhenUsed/>
    <w:rsid w:val="004A0165"/>
    <w:rPr>
      <w:rFonts w:ascii="Times New Roman" w:hAnsi="Times New Roman" w:cs="Times New Roman"/>
      <w:szCs w:val="24"/>
    </w:rPr>
  </w:style>
  <w:style w:type="character" w:styleId="Strong">
    <w:name w:val="Strong"/>
    <w:basedOn w:val="DefaultParagraphFont"/>
    <w:uiPriority w:val="22"/>
    <w:qFormat/>
    <w:rsid w:val="000C54D8"/>
    <w:rPr>
      <w:b/>
      <w:bCs/>
    </w:rPr>
  </w:style>
  <w:style w:type="paragraph" w:customStyle="1" w:styleId="copyright">
    <w:name w:val="copyrigh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styleId="Subtitle">
    <w:name w:val="Subtitle"/>
    <w:basedOn w:val="Normal"/>
    <w:next w:val="Normal"/>
    <w:link w:val="SubtitleChar"/>
    <w:uiPriority w:val="11"/>
    <w:qFormat/>
    <w:rsid w:val="000C54D8"/>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0C54D8"/>
    <w:rPr>
      <w:rFonts w:eastAsiaTheme="minorEastAsia"/>
      <w:color w:val="5A5A5A" w:themeColor="text1" w:themeTint="A5"/>
      <w:spacing w:val="15"/>
    </w:rPr>
  </w:style>
  <w:style w:type="paragraph" w:customStyle="1" w:styleId="margin-left">
    <w:name w:val="margin-lef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table" w:styleId="PlainTable1">
    <w:name w:val="Plain Table 1"/>
    <w:basedOn w:val="TableNormal"/>
    <w:uiPriority w:val="41"/>
    <w:rsid w:val="000C54D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513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13E7A"/>
    <w:rPr>
      <w:i/>
      <w:iCs/>
    </w:rPr>
  </w:style>
  <w:style w:type="paragraph" w:customStyle="1" w:styleId="clear">
    <w:name w:val="clear"/>
    <w:basedOn w:val="Normal"/>
    <w:rsid w:val="00513E7A"/>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customStyle="1" w:styleId="mjx-char">
    <w:name w:val="mjx-char"/>
    <w:basedOn w:val="DefaultParagraphFont"/>
    <w:rsid w:val="00513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953863">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15735806">
      <w:bodyDiv w:val="1"/>
      <w:marLeft w:val="0"/>
      <w:marRight w:val="0"/>
      <w:marTop w:val="0"/>
      <w:marBottom w:val="0"/>
      <w:divBdr>
        <w:top w:val="none" w:sz="0" w:space="0" w:color="auto"/>
        <w:left w:val="none" w:sz="0" w:space="0" w:color="auto"/>
        <w:bottom w:val="none" w:sz="0" w:space="0" w:color="auto"/>
        <w:right w:val="none" w:sz="0" w:space="0" w:color="auto"/>
      </w:divBdr>
      <w:divsChild>
        <w:div w:id="2122603014">
          <w:marLeft w:val="0"/>
          <w:marRight w:val="0"/>
          <w:marTop w:val="0"/>
          <w:marBottom w:val="0"/>
          <w:divBdr>
            <w:top w:val="none" w:sz="0" w:space="0" w:color="auto"/>
            <w:left w:val="none" w:sz="0" w:space="0" w:color="auto"/>
            <w:bottom w:val="none" w:sz="0" w:space="0" w:color="auto"/>
            <w:right w:val="none" w:sz="0" w:space="0" w:color="auto"/>
          </w:divBdr>
          <w:divsChild>
            <w:div w:id="170428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6425870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69252588">
      <w:bodyDiv w:val="1"/>
      <w:marLeft w:val="0"/>
      <w:marRight w:val="0"/>
      <w:marTop w:val="0"/>
      <w:marBottom w:val="0"/>
      <w:divBdr>
        <w:top w:val="none" w:sz="0" w:space="0" w:color="auto"/>
        <w:left w:val="none" w:sz="0" w:space="0" w:color="auto"/>
        <w:bottom w:val="none" w:sz="0" w:space="0" w:color="auto"/>
        <w:right w:val="none" w:sz="0" w:space="0" w:color="auto"/>
      </w:divBdr>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694961700">
      <w:bodyDiv w:val="1"/>
      <w:marLeft w:val="0"/>
      <w:marRight w:val="0"/>
      <w:marTop w:val="0"/>
      <w:marBottom w:val="0"/>
      <w:divBdr>
        <w:top w:val="none" w:sz="0" w:space="0" w:color="auto"/>
        <w:left w:val="none" w:sz="0" w:space="0" w:color="auto"/>
        <w:bottom w:val="none" w:sz="0" w:space="0" w:color="auto"/>
        <w:right w:val="none" w:sz="0" w:space="0" w:color="auto"/>
      </w:divBdr>
      <w:divsChild>
        <w:div w:id="242187605">
          <w:marLeft w:val="0"/>
          <w:marRight w:val="0"/>
          <w:marTop w:val="0"/>
          <w:marBottom w:val="0"/>
          <w:divBdr>
            <w:top w:val="none" w:sz="0" w:space="0" w:color="auto"/>
            <w:left w:val="none" w:sz="0" w:space="0" w:color="auto"/>
            <w:bottom w:val="none" w:sz="0" w:space="0" w:color="auto"/>
            <w:right w:val="none" w:sz="0" w:space="0" w:color="auto"/>
          </w:divBdr>
          <w:divsChild>
            <w:div w:id="1287081840">
              <w:marLeft w:val="0"/>
              <w:marRight w:val="0"/>
              <w:marTop w:val="0"/>
              <w:marBottom w:val="0"/>
              <w:divBdr>
                <w:top w:val="none" w:sz="0" w:space="0" w:color="auto"/>
                <w:left w:val="none" w:sz="0" w:space="0" w:color="auto"/>
                <w:bottom w:val="none" w:sz="0" w:space="0" w:color="auto"/>
                <w:right w:val="none" w:sz="0" w:space="0" w:color="auto"/>
              </w:divBdr>
              <w:divsChild>
                <w:div w:id="917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69538588">
      <w:bodyDiv w:val="1"/>
      <w:marLeft w:val="0"/>
      <w:marRight w:val="0"/>
      <w:marTop w:val="0"/>
      <w:marBottom w:val="0"/>
      <w:divBdr>
        <w:top w:val="none" w:sz="0" w:space="0" w:color="auto"/>
        <w:left w:val="none" w:sz="0" w:space="0" w:color="auto"/>
        <w:bottom w:val="none" w:sz="0" w:space="0" w:color="auto"/>
        <w:right w:val="none" w:sz="0" w:space="0" w:color="auto"/>
      </w:divBdr>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42582848">
      <w:bodyDiv w:val="1"/>
      <w:marLeft w:val="0"/>
      <w:marRight w:val="0"/>
      <w:marTop w:val="0"/>
      <w:marBottom w:val="0"/>
      <w:divBdr>
        <w:top w:val="none" w:sz="0" w:space="0" w:color="auto"/>
        <w:left w:val="none" w:sz="0" w:space="0" w:color="auto"/>
        <w:bottom w:val="none" w:sz="0" w:space="0" w:color="auto"/>
        <w:right w:val="none" w:sz="0" w:space="0" w:color="auto"/>
      </w:divBdr>
      <w:divsChild>
        <w:div w:id="1357929001">
          <w:marLeft w:val="0"/>
          <w:marRight w:val="0"/>
          <w:marTop w:val="0"/>
          <w:marBottom w:val="0"/>
          <w:divBdr>
            <w:top w:val="none" w:sz="0" w:space="0" w:color="auto"/>
            <w:left w:val="none" w:sz="0" w:space="0" w:color="auto"/>
            <w:bottom w:val="none" w:sz="0" w:space="0" w:color="auto"/>
            <w:right w:val="none" w:sz="0" w:space="0" w:color="auto"/>
          </w:divBdr>
          <w:divsChild>
            <w:div w:id="10991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0.jpeg"/><Relationship Id="rId39" Type="http://schemas.openxmlformats.org/officeDocument/2006/relationships/hyperlink" Target="https://www.youtube.com/watch?v=oxCeDnmrOmg" TargetMode="External"/><Relationship Id="rId3" Type="http://schemas.openxmlformats.org/officeDocument/2006/relationships/styles" Target="styles.xml"/><Relationship Id="rId21" Type="http://schemas.openxmlformats.org/officeDocument/2006/relationships/hyperlink" Target="http://pslc.ws/macrog/boping.htm" TargetMode="External"/><Relationship Id="rId34" Type="http://schemas.openxmlformats.org/officeDocument/2006/relationships/image" Target="media/image16.jpeg"/><Relationship Id="rId42" Type="http://schemas.openxmlformats.org/officeDocument/2006/relationships/image" Target="media/image18.png"/><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Polymer" TargetMode="External"/><Relationship Id="rId17" Type="http://schemas.openxmlformats.org/officeDocument/2006/relationships/image" Target="media/image5.png"/><Relationship Id="rId25" Type="http://schemas.openxmlformats.org/officeDocument/2006/relationships/hyperlink" Target="https://www.youtube.com/watch?v=puSiX1mseKU" TargetMode="External"/><Relationship Id="rId33" Type="http://schemas.openxmlformats.org/officeDocument/2006/relationships/image" Target="media/image15.jpeg"/><Relationship Id="rId38" Type="http://schemas.openxmlformats.org/officeDocument/2006/relationships/hyperlink" Target="https://www.youtube.com/watch?v=AD_Y4yZc54U" TargetMode="External"/><Relationship Id="rId46"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hyperlink" Target="https://en.wikipedia.org/wiki/Nomenclature_of_Organic_Chemistry" TargetMode="External"/><Relationship Id="rId20" Type="http://schemas.openxmlformats.org/officeDocument/2006/relationships/image" Target="media/image7.png"/><Relationship Id="rId29" Type="http://schemas.openxmlformats.org/officeDocument/2006/relationships/image" Target="media/image11.jpeg"/><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L2sOiXp5unU" TargetMode="External"/><Relationship Id="rId24" Type="http://schemas.openxmlformats.org/officeDocument/2006/relationships/image" Target="media/image9.png"/><Relationship Id="rId32" Type="http://schemas.openxmlformats.org/officeDocument/2006/relationships/image" Target="media/image14.jpeg"/><Relationship Id="rId37" Type="http://schemas.openxmlformats.org/officeDocument/2006/relationships/hyperlink" Target="https://www.youtube.com/watch?v=W6V0w-ajtN8" TargetMode="External"/><Relationship Id="rId40" Type="http://schemas.openxmlformats.org/officeDocument/2006/relationships/hyperlink" Target="https://www.youtube.com/watch?v=ROW9F-c0kIQ" TargetMode="External"/><Relationship Id="rId45"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hyperlink" Target="https://creativecommons.org/licenses/by-sa/3.0/deed.en" TargetMode="External"/><Relationship Id="rId36" Type="http://schemas.openxmlformats.org/officeDocument/2006/relationships/hyperlink" Target="https://www.youtube.com/watch?v=b1U9W4iNDiQ" TargetMode="External"/><Relationship Id="rId49" Type="http://schemas.openxmlformats.org/officeDocument/2006/relationships/header" Target="header2.xml"/><Relationship Id="rId10" Type="http://schemas.openxmlformats.org/officeDocument/2006/relationships/hyperlink" Target="https://creativecommons.org/licenses/by-sa/3.0/deed.en" TargetMode="External"/><Relationship Id="rId19" Type="http://schemas.openxmlformats.org/officeDocument/2006/relationships/hyperlink" Target="http://bookboon.com/en/introduction-to-polymer-science-and-technology-ebook" TargetMode="External"/><Relationship Id="rId31" Type="http://schemas.openxmlformats.org/officeDocument/2006/relationships/image" Target="media/image13.jpeg"/><Relationship Id="rId44" Type="http://schemas.openxmlformats.org/officeDocument/2006/relationships/hyperlink" Target="https://commons.wikimedia.org/wiki/File:Poly(p-phenylenterephthalamid)-Synthese.sv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mmons.wikimedia.org/wiki/File:Single_Polymer_Chains_AFM.jpg" TargetMode="External"/><Relationship Id="rId14" Type="http://schemas.openxmlformats.org/officeDocument/2006/relationships/image" Target="media/image3.jpeg"/><Relationship Id="rId22" Type="http://schemas.openxmlformats.org/officeDocument/2006/relationships/hyperlink" Target="http://pslc.ws/macrog/pepropg.htm" TargetMode="External"/><Relationship Id="rId27" Type="http://schemas.openxmlformats.org/officeDocument/2006/relationships/hyperlink" Target="https://commons.wikimedia.org/wiki/File:Spherulite2.PNG" TargetMode="External"/><Relationship Id="rId30" Type="http://schemas.openxmlformats.org/officeDocument/2006/relationships/image" Target="media/image12.jpeg"/><Relationship Id="rId35" Type="http://schemas.openxmlformats.org/officeDocument/2006/relationships/hyperlink" Target="https://www.youtube.com/watch?v=WaB-dsB1Kfk" TargetMode="External"/><Relationship Id="rId43" Type="http://schemas.openxmlformats.org/officeDocument/2006/relationships/image" Target="media/image19.png"/><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2.jpeg"/></Relationships>
</file>

<file path=word/_rels/header2.xml.rels><?xml version="1.0" encoding="UTF-8" standalone="yes"?>
<Relationships xmlns="http://schemas.openxmlformats.org/package/2006/relationships"><Relationship Id="rId1" Type="http://schemas.openxmlformats.org/officeDocument/2006/relationships/image" Target="media/image2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107570"/>
    <w:rsid w:val="002E7E65"/>
    <w:rsid w:val="00315B77"/>
    <w:rsid w:val="00416431"/>
    <w:rsid w:val="00577226"/>
    <w:rsid w:val="0069417F"/>
    <w:rsid w:val="00735495"/>
    <w:rsid w:val="007A6F84"/>
    <w:rsid w:val="007D2697"/>
    <w:rsid w:val="00A621AB"/>
    <w:rsid w:val="00B459E9"/>
    <w:rsid w:val="00B72A5E"/>
    <w:rsid w:val="00B87A42"/>
    <w:rsid w:val="00C12C44"/>
    <w:rsid w:val="00D76F5D"/>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C8D13-0962-4D87-934F-BB268B21E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137</TotalTime>
  <Pages>34</Pages>
  <Words>7808</Words>
  <Characters>44507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Personal strengths &amp; weaknesses</vt:lpstr>
    </vt:vector>
  </TitlesOfParts>
  <Company>UHI</Company>
  <LinksUpToDate>false</LinksUpToDate>
  <CharactersWithSpaces>52211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Polymer technology</dc:title>
  <dc:subject>Quality and processing</dc:subject>
  <dc:creator>Mark Wilkie</dc:creator>
  <cp:keywords/>
  <dc:description/>
  <cp:lastModifiedBy>Mark Wilkie</cp:lastModifiedBy>
  <cp:revision>45</cp:revision>
  <cp:lastPrinted>2017-11-02T09:32:00Z</cp:lastPrinted>
  <dcterms:created xsi:type="dcterms:W3CDTF">2017-10-31T12:49:00Z</dcterms:created>
  <dcterms:modified xsi:type="dcterms:W3CDTF">2017-12-20T10:01:00Z</dcterms:modified>
</cp:coreProperties>
</file>